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4C2E15">
      <w:pPr>
        <w:pStyle w:val="NormalWeb"/>
        <w:jc w:val="center"/>
        <w:rPr>
          <w:color w:val="000000"/>
        </w:rPr>
      </w:pPr>
      <w:bookmarkStart w:id="0" w:name="_GoBack"/>
      <w:bookmarkEnd w:id="0"/>
      <w:r>
        <w:rPr>
          <w:noProof/>
          <w:color w:val="000000"/>
        </w:rPr>
        <w:drawing>
          <wp:inline distT="0" distB="0" distL="0" distR="0">
            <wp:extent cx="800100" cy="1019175"/>
            <wp:effectExtent l="0" t="0" r="0" b="9525"/>
            <wp:docPr id="1" name="Picture 1" descr="C:\Users\Anton\AppData\Roaming\Liga70\Client\Session\TSIG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ton\AppData\Roaming\Liga70\Client\Session\TSIGN.GIF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4C2E15">
      <w:pPr>
        <w:pStyle w:val="Heading2"/>
        <w:jc w:val="center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Про затвердження Положення про реєстрацію страхових та перестрахових брокерів і ведення державного реєстру страхових та перестрахових брокерів </w:t>
      </w:r>
    </w:p>
    <w:p w:rsidR="00000000" w:rsidRDefault="004C2E15">
      <w:pPr>
        <w:pStyle w:val="NormalWeb"/>
        <w:jc w:val="center"/>
        <w:rPr>
          <w:color w:val="000000"/>
        </w:rPr>
      </w:pPr>
      <w:r>
        <w:rPr>
          <w:b/>
          <w:bCs/>
          <w:color w:val="000000"/>
        </w:rPr>
        <w:t>Розпорядження Державної комісії з регулювання ринків фінансових послуг України</w:t>
      </w:r>
      <w:r>
        <w:rPr>
          <w:color w:val="000000"/>
        </w:rPr>
        <w:br/>
      </w:r>
      <w:r>
        <w:rPr>
          <w:b/>
          <w:bCs/>
          <w:color w:val="000000"/>
        </w:rPr>
        <w:t xml:space="preserve">від 28 травня 2004 року N 736 </w:t>
      </w:r>
    </w:p>
    <w:p w:rsidR="00000000" w:rsidRDefault="004C2E15">
      <w:pPr>
        <w:pStyle w:val="NormalWeb"/>
        <w:jc w:val="center"/>
        <w:rPr>
          <w:color w:val="000000"/>
        </w:rPr>
      </w:pPr>
      <w:r>
        <w:rPr>
          <w:b/>
          <w:bCs/>
          <w:color w:val="000000"/>
        </w:rPr>
        <w:t>Зареєстровано в Міністерстві юстиції України</w:t>
      </w:r>
      <w:r>
        <w:rPr>
          <w:color w:val="000000"/>
        </w:rPr>
        <w:br/>
      </w:r>
      <w:r>
        <w:rPr>
          <w:b/>
          <w:bCs/>
          <w:color w:val="000000"/>
        </w:rPr>
        <w:t xml:space="preserve">30 червня 2004 р. за N 801/9400 </w:t>
      </w:r>
    </w:p>
    <w:p w:rsidR="00000000" w:rsidRDefault="004C2E15">
      <w:pPr>
        <w:pStyle w:val="NormalWeb"/>
        <w:jc w:val="center"/>
        <w:rPr>
          <w:color w:val="000000"/>
        </w:rPr>
      </w:pPr>
      <w:r>
        <w:rPr>
          <w:color w:val="000000"/>
        </w:rPr>
        <w:t>Із змінами і доповненнями, внесеними</w:t>
      </w:r>
      <w:r>
        <w:rPr>
          <w:color w:val="000000"/>
        </w:rPr>
        <w:br/>
        <w:t> розпорядженнями Державної комісії з регулювання ринків фінансових послуг України</w:t>
      </w:r>
      <w:r>
        <w:rPr>
          <w:color w:val="000000"/>
        </w:rPr>
        <w:br/>
        <w:t> від 27 серпня 2009 року N 6</w:t>
      </w:r>
      <w:r>
        <w:rPr>
          <w:color w:val="000000"/>
        </w:rPr>
        <w:t>52,</w:t>
      </w:r>
      <w:r>
        <w:rPr>
          <w:color w:val="000000"/>
        </w:rPr>
        <w:br/>
        <w:t> від 5 листопада 2009 року N 807,</w:t>
      </w:r>
      <w:r>
        <w:rPr>
          <w:color w:val="000000"/>
        </w:rPr>
        <w:br/>
        <w:t> від 30 червня 2011 року N 413</w:t>
      </w:r>
    </w:p>
    <w:p w:rsidR="00000000" w:rsidRDefault="004C2E15">
      <w:pPr>
        <w:pStyle w:val="NormalWeb"/>
        <w:jc w:val="both"/>
        <w:rPr>
          <w:color w:val="000000"/>
        </w:rPr>
      </w:pPr>
      <w:r>
        <w:rPr>
          <w:color w:val="000000"/>
        </w:rPr>
        <w:t>Відповідно до вимог підпункту 21 пункту 4 та підпункту 2 пункту 6 Положення про Державну комісію з регулювання ринків фінансових послуг України, затвердженого Указом Президента України ві</w:t>
      </w:r>
      <w:r>
        <w:rPr>
          <w:color w:val="000000"/>
        </w:rPr>
        <w:t xml:space="preserve">д 4 квітня 2003 року N 292/2003, та з метою удосконалення державного регулювання надання фінансових послуг Державна комісія з регулювання ринків фінансових послуг України </w:t>
      </w:r>
      <w:r>
        <w:rPr>
          <w:b/>
          <w:bCs/>
          <w:color w:val="000000"/>
        </w:rPr>
        <w:t>ПОСТАНОВИЛА</w:t>
      </w:r>
      <w:r>
        <w:rPr>
          <w:color w:val="000000"/>
        </w:rPr>
        <w:t xml:space="preserve">: </w:t>
      </w:r>
    </w:p>
    <w:p w:rsidR="00000000" w:rsidRDefault="004C2E15">
      <w:pPr>
        <w:pStyle w:val="NormalWeb"/>
        <w:jc w:val="both"/>
        <w:rPr>
          <w:color w:val="000000"/>
        </w:rPr>
      </w:pPr>
      <w:r>
        <w:rPr>
          <w:color w:val="000000"/>
        </w:rPr>
        <w:t>1. Затвердити Положення про реєстрацію страхових та перестрахових броке</w:t>
      </w:r>
      <w:r>
        <w:rPr>
          <w:color w:val="000000"/>
        </w:rPr>
        <w:t xml:space="preserve">рів і ведення державного реєстру страхових та перестрахових брокерів (додається). </w:t>
      </w:r>
    </w:p>
    <w:p w:rsidR="00000000" w:rsidRDefault="004C2E15">
      <w:pPr>
        <w:pStyle w:val="NormalWeb"/>
        <w:jc w:val="both"/>
        <w:rPr>
          <w:color w:val="000000"/>
        </w:rPr>
      </w:pPr>
      <w:r>
        <w:rPr>
          <w:color w:val="000000"/>
        </w:rPr>
        <w:t>2. Департаменту державного регулювання та розвитку ринків фінансових послуг (Ігнащенко В. А.) разом з юридичним управлінням (Ткаченко Д. В.) забезпечити подання Положення пр</w:t>
      </w:r>
      <w:r>
        <w:rPr>
          <w:color w:val="000000"/>
        </w:rPr>
        <w:t xml:space="preserve">о реєстрацію страхових та перестрахових брокерів і ведення державного реєстру страхових та перестрахових брокерів (далі - Положення) до Міністерства юстиції України для державної реєстрації. </w:t>
      </w:r>
    </w:p>
    <w:p w:rsidR="00000000" w:rsidRDefault="004C2E15">
      <w:pPr>
        <w:pStyle w:val="NormalWeb"/>
        <w:jc w:val="both"/>
        <w:rPr>
          <w:color w:val="000000"/>
        </w:rPr>
      </w:pPr>
      <w:r>
        <w:rPr>
          <w:color w:val="000000"/>
        </w:rPr>
        <w:t>3. Адміністративно-господарському департаменту (Маловичко О. Г.)</w:t>
      </w:r>
      <w:r>
        <w:rPr>
          <w:color w:val="000000"/>
        </w:rPr>
        <w:t xml:space="preserve"> до 10 липня 2004 року забезпечити розробку та запровадження інформаційно-аналітичної системи для формування державного реєстру, передбаченого Положенням, та забезпечити наявність необхідної кількості бланків свідоцтв про реєстрацію страхових та перестрахо</w:t>
      </w:r>
      <w:r>
        <w:rPr>
          <w:color w:val="000000"/>
        </w:rPr>
        <w:t xml:space="preserve">вих брокерів за формою, установленою Положенням. </w:t>
      </w:r>
    </w:p>
    <w:p w:rsidR="00000000" w:rsidRDefault="004C2E15">
      <w:pPr>
        <w:pStyle w:val="NormalWeb"/>
        <w:jc w:val="both"/>
        <w:rPr>
          <w:color w:val="000000"/>
        </w:rPr>
      </w:pPr>
      <w:r>
        <w:rPr>
          <w:color w:val="000000"/>
        </w:rPr>
        <w:t xml:space="preserve">4. Страховим та перестраховим брокерам, які зареєстровані до набрання чинності цим розпорядженням, до 1 листопада 2004 року подати до Комісії заяву для внесення інформації до реєстру. </w:t>
      </w:r>
    </w:p>
    <w:p w:rsidR="00000000" w:rsidRDefault="004C2E15">
      <w:pPr>
        <w:pStyle w:val="NormalWeb"/>
        <w:jc w:val="both"/>
        <w:rPr>
          <w:color w:val="000000"/>
        </w:rPr>
      </w:pPr>
      <w:r>
        <w:rPr>
          <w:color w:val="000000"/>
        </w:rPr>
        <w:t>5. Звернутись до Міні</w:t>
      </w:r>
      <w:r>
        <w:rPr>
          <w:color w:val="000000"/>
        </w:rPr>
        <w:t>стерства фінансів України з пропозицією визнати таким, що втратив чинність, наказ Комітету у справах нагляду за страховою діяльністю від 26.10.99 N 78 "Про затвердження Інструкції про порядок сертифікації страхових брокерів, ведення державного реєстру стра</w:t>
      </w:r>
      <w:r>
        <w:rPr>
          <w:color w:val="000000"/>
        </w:rPr>
        <w:t xml:space="preserve">хових брокерів та регулювання їх діяльності", зареєстрований в Міністерстві юстиції України 16.02.2000 за N 95/4316. </w:t>
      </w:r>
    </w:p>
    <w:p w:rsidR="00000000" w:rsidRDefault="004C2E15">
      <w:pPr>
        <w:pStyle w:val="NormalWeb"/>
        <w:jc w:val="both"/>
        <w:rPr>
          <w:color w:val="000000"/>
        </w:rPr>
      </w:pPr>
      <w:r>
        <w:rPr>
          <w:color w:val="000000"/>
        </w:rPr>
        <w:t>6. Відділу взаємодії із засобами масової інформації та зв'язків з громадськістю (Нагорняк М. В.) забезпечити публікацію цього розпорядженн</w:t>
      </w:r>
      <w:r>
        <w:rPr>
          <w:color w:val="000000"/>
        </w:rPr>
        <w:t xml:space="preserve">я у засобах масової інформації після його державної реєстрації. </w:t>
      </w:r>
    </w:p>
    <w:p w:rsidR="00000000" w:rsidRDefault="004C2E15">
      <w:pPr>
        <w:pStyle w:val="NormalWeb"/>
        <w:jc w:val="both"/>
        <w:rPr>
          <w:color w:val="000000"/>
        </w:rPr>
      </w:pPr>
      <w:r>
        <w:rPr>
          <w:color w:val="000000"/>
        </w:rPr>
        <w:t xml:space="preserve">7. Контроль за виконанням цього розпорядження покласти на члена Комісії - директора Департаменту страхового нагляду Парнюка В. О. </w:t>
      </w:r>
    </w:p>
    <w:p w:rsidR="00000000" w:rsidRDefault="004C2E15">
      <w:pPr>
        <w:pStyle w:val="NormalWeb"/>
        <w:jc w:val="both"/>
      </w:pPr>
      <w:r>
        <w:rPr>
          <w:b/>
          <w:bCs/>
          <w:color w:val="000000"/>
        </w:rPr>
        <w:t> </w:t>
      </w:r>
      <w:r>
        <w:rPr>
          <w:color w:val="000000"/>
        </w:rPr>
        <w:t xml:space="preserve">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00000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000000" w:rsidRDefault="004C2E15">
            <w:pPr>
              <w:pStyle w:val="NormalWeb"/>
              <w:jc w:val="center"/>
            </w:pPr>
            <w:r>
              <w:rPr>
                <w:b/>
                <w:bCs/>
                <w:color w:val="000000"/>
              </w:rPr>
              <w:t>В. о. Голови Комісії</w:t>
            </w:r>
            <w:r>
              <w:rPr>
                <w:color w:val="000000"/>
              </w:rPr>
              <w:t> </w:t>
            </w:r>
          </w:p>
        </w:tc>
        <w:tc>
          <w:tcPr>
            <w:tcW w:w="2500" w:type="pct"/>
            <w:vAlign w:val="center"/>
            <w:hideMark/>
          </w:tcPr>
          <w:p w:rsidR="00000000" w:rsidRDefault="004C2E15">
            <w:pPr>
              <w:pStyle w:val="NormalWeb"/>
              <w:jc w:val="center"/>
            </w:pPr>
            <w:r>
              <w:rPr>
                <w:b/>
                <w:bCs/>
                <w:color w:val="000000"/>
              </w:rPr>
              <w:t>Г. Оперенко</w:t>
            </w:r>
            <w:r>
              <w:rPr>
                <w:color w:val="000000"/>
              </w:rPr>
              <w:t> </w:t>
            </w:r>
          </w:p>
        </w:tc>
      </w:tr>
    </w:tbl>
    <w:p w:rsidR="00000000" w:rsidRDefault="004C2E15">
      <w:pPr>
        <w:pStyle w:val="NormalWeb"/>
        <w:jc w:val="both"/>
      </w:pPr>
      <w:r>
        <w:br w:type="textWrapping" w:clear="all"/>
      </w:r>
    </w:p>
    <w:p w:rsidR="00000000" w:rsidRDefault="004C2E15">
      <w:pPr>
        <w:pStyle w:val="NormalWeb"/>
        <w:jc w:val="both"/>
      </w:pPr>
      <w:r>
        <w:rPr>
          <w:color w:val="000000"/>
        </w:rPr>
        <w:t xml:space="preserve">  </w:t>
      </w:r>
    </w:p>
    <w:tbl>
      <w:tblPr>
        <w:tblpPr w:leftFromText="45" w:rightFromText="45" w:vertAnchor="text" w:tblpXSpec="right" w:tblpYSpec="center"/>
        <w:tblW w:w="22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0"/>
      </w:tblGrid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4C2E15">
            <w:pPr>
              <w:pStyle w:val="NormalWeb"/>
            </w:pPr>
            <w:r>
              <w:rPr>
                <w:b/>
                <w:bCs/>
                <w:color w:val="000000"/>
              </w:rPr>
              <w:t>Протокол засідання Комісії</w:t>
            </w:r>
            <w:r>
              <w:rPr>
                <w:color w:val="000000"/>
              </w:rPr>
              <w:br/>
            </w:r>
            <w:r>
              <w:rPr>
                <w:b/>
                <w:bCs/>
                <w:color w:val="000000"/>
              </w:rPr>
              <w:t>від 28 травня 2004 р. N 64 </w:t>
            </w:r>
          </w:p>
        </w:tc>
      </w:tr>
    </w:tbl>
    <w:p w:rsidR="00000000" w:rsidRDefault="004C2E15">
      <w:pPr>
        <w:pStyle w:val="NormalWeb"/>
        <w:jc w:val="both"/>
      </w:pPr>
      <w:r>
        <w:br w:type="textWrapping" w:clear="all"/>
      </w:r>
    </w:p>
    <w:p w:rsidR="00000000" w:rsidRDefault="004C2E15">
      <w:pPr>
        <w:pStyle w:val="NormalWeb"/>
        <w:jc w:val="both"/>
      </w:pPr>
      <w:r>
        <w:rPr>
          <w:color w:val="000000"/>
        </w:rPr>
        <w:t xml:space="preserve">  </w:t>
      </w:r>
    </w:p>
    <w:tbl>
      <w:tblPr>
        <w:tblpPr w:leftFromText="45" w:rightFromText="45" w:vertAnchor="text" w:tblpXSpec="right" w:tblpYSpec="center"/>
        <w:tblW w:w="22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0"/>
      </w:tblGrid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4C2E15">
            <w:pPr>
              <w:pStyle w:val="NormalWeb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ЗАТВЕРДЖЕНО</w:t>
            </w:r>
            <w:r>
              <w:rPr>
                <w:color w:val="000000"/>
              </w:rPr>
              <w:br/>
            </w:r>
            <w:r>
              <w:rPr>
                <w:b/>
                <w:bCs/>
                <w:color w:val="000000"/>
              </w:rPr>
              <w:t>розпорядженням Державної комісії з регулювання ринків фінансових послуг України</w:t>
            </w:r>
            <w:r>
              <w:rPr>
                <w:color w:val="000000"/>
              </w:rPr>
              <w:br/>
            </w:r>
            <w:r>
              <w:rPr>
                <w:b/>
                <w:bCs/>
                <w:color w:val="000000"/>
              </w:rPr>
              <w:t xml:space="preserve">від 28 травня 2004 р. N 736 </w:t>
            </w:r>
          </w:p>
          <w:p w:rsidR="00000000" w:rsidRDefault="004C2E15">
            <w:pPr>
              <w:pStyle w:val="NormalWeb"/>
            </w:pPr>
            <w:r>
              <w:rPr>
                <w:color w:val="000000"/>
              </w:rPr>
              <w:t>Зареєстровано</w:t>
            </w:r>
            <w:r>
              <w:rPr>
                <w:color w:val="000000"/>
              </w:rPr>
              <w:br/>
              <w:t>в Міністерстві юстиції України</w:t>
            </w:r>
            <w:r>
              <w:rPr>
                <w:color w:val="000000"/>
              </w:rPr>
              <w:br/>
              <w:t>30 червня 2004 р. за N 801/</w:t>
            </w:r>
            <w:r>
              <w:rPr>
                <w:color w:val="000000"/>
              </w:rPr>
              <w:t>9400 </w:t>
            </w:r>
          </w:p>
        </w:tc>
      </w:tr>
    </w:tbl>
    <w:p w:rsidR="00000000" w:rsidRDefault="004C2E15">
      <w:pPr>
        <w:pStyle w:val="NormalWeb"/>
        <w:jc w:val="both"/>
      </w:pPr>
      <w:r>
        <w:br w:type="textWrapping" w:clear="all"/>
      </w:r>
    </w:p>
    <w:p w:rsidR="00000000" w:rsidRDefault="004C2E15">
      <w:pPr>
        <w:pStyle w:val="Heading3"/>
        <w:jc w:val="center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ПОЛОЖЕННЯ</w:t>
      </w:r>
      <w:r>
        <w:rPr>
          <w:rFonts w:eastAsia="Times New Roman"/>
          <w:color w:val="000000"/>
        </w:rPr>
        <w:br/>
        <w:t xml:space="preserve">про реєстрацію страхових та перестрахових брокерів і ведення державного реєстру страхових та перестрахових брокерів </w:t>
      </w:r>
    </w:p>
    <w:p w:rsidR="00000000" w:rsidRDefault="004C2E15">
      <w:pPr>
        <w:pStyle w:val="Heading3"/>
        <w:jc w:val="center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Розділ 1. Загальні положення</w:t>
      </w:r>
    </w:p>
    <w:p w:rsidR="00000000" w:rsidRDefault="004C2E15">
      <w:pPr>
        <w:pStyle w:val="NormalWeb"/>
        <w:jc w:val="both"/>
        <w:rPr>
          <w:color w:val="000000"/>
        </w:rPr>
      </w:pPr>
      <w:r>
        <w:rPr>
          <w:color w:val="000000"/>
        </w:rPr>
        <w:t>1.1. Положення про реєстрацію страхових та перестрахових брокерів і ведення державного реєст</w:t>
      </w:r>
      <w:r>
        <w:rPr>
          <w:color w:val="000000"/>
        </w:rPr>
        <w:t>ру (далі - Реєстр) страхових та перестрахових брокерів (далі - Положення) розроблене відповідно до Законів України "Про страхування", "Про фінансові послуги та державне регулювання ринків фінансових послуг", "Про інформацію", "Про господарські товариства",</w:t>
      </w:r>
      <w:r>
        <w:rPr>
          <w:color w:val="000000"/>
        </w:rPr>
        <w:t xml:space="preserve"> "Про захист інформації в автоматизованих системах", Положення про Державну комісію з регулювання ринків фінансових послуг України, затвердженого Указом Президента України від 04.04.2003 N 292/2003, та постанови Кабінету Міністрів України від 18.12.96 N 15</w:t>
      </w:r>
      <w:r>
        <w:rPr>
          <w:color w:val="000000"/>
        </w:rPr>
        <w:t xml:space="preserve">23 "Про порядок провадження діяльності страховими посередниками" (із змінами та доповненнями). </w:t>
      </w:r>
    </w:p>
    <w:p w:rsidR="00000000" w:rsidRDefault="004C2E15">
      <w:pPr>
        <w:pStyle w:val="NormalWeb"/>
        <w:jc w:val="right"/>
        <w:rPr>
          <w:color w:val="000000"/>
        </w:rPr>
      </w:pPr>
      <w:r>
        <w:rPr>
          <w:color w:val="000000"/>
        </w:rPr>
        <w:t>(пункт 1.1 із змінами, внесеними згідно з розпорядженням</w:t>
      </w:r>
      <w:r>
        <w:rPr>
          <w:color w:val="000000"/>
        </w:rPr>
        <w:br/>
        <w:t> Державної комісії з регулювання ринків фінансових послуг України</w:t>
      </w:r>
      <w:r>
        <w:rPr>
          <w:color w:val="000000"/>
        </w:rPr>
        <w:br/>
        <w:t> від 27.08.2009 р. N 652)</w:t>
      </w:r>
    </w:p>
    <w:p w:rsidR="00000000" w:rsidRDefault="004C2E15">
      <w:pPr>
        <w:pStyle w:val="NormalWeb"/>
        <w:jc w:val="both"/>
        <w:rPr>
          <w:color w:val="000000"/>
        </w:rPr>
      </w:pPr>
      <w:r>
        <w:rPr>
          <w:color w:val="000000"/>
        </w:rPr>
        <w:t>1.2. Визнач</w:t>
      </w:r>
      <w:r>
        <w:rPr>
          <w:color w:val="000000"/>
        </w:rPr>
        <w:t xml:space="preserve">ення термінів: </w:t>
      </w:r>
    </w:p>
    <w:p w:rsidR="00000000" w:rsidRDefault="004C2E15">
      <w:pPr>
        <w:pStyle w:val="NormalWeb"/>
        <w:jc w:val="both"/>
        <w:rPr>
          <w:color w:val="000000"/>
        </w:rPr>
      </w:pPr>
      <w:r>
        <w:rPr>
          <w:color w:val="000000"/>
        </w:rPr>
        <w:t xml:space="preserve">- вимоги до страхових та перестрахових брокерів - вичерпний перелік вимог, які є обов'язковими для виконання страховими та перестраховими брокерами на день реєстрації й при провадженні посередницької діяльності у сфері страхування; </w:t>
      </w:r>
    </w:p>
    <w:p w:rsidR="00000000" w:rsidRDefault="004C2E15">
      <w:pPr>
        <w:pStyle w:val="NormalWeb"/>
        <w:jc w:val="both"/>
        <w:rPr>
          <w:color w:val="000000"/>
        </w:rPr>
      </w:pPr>
      <w:r>
        <w:rPr>
          <w:color w:val="000000"/>
        </w:rPr>
        <w:t>- припи</w:t>
      </w:r>
      <w:r>
        <w:rPr>
          <w:color w:val="000000"/>
        </w:rPr>
        <w:t xml:space="preserve">с - письмове розпорядження Державної комісії з регулювання ринків фінансових послуг України (далі - Держфінпослуг), яке зобов'язує страхового (перестрахового) брокера протягом установленого строку усунути виявлені порушення законодавства; </w:t>
      </w:r>
    </w:p>
    <w:p w:rsidR="00000000" w:rsidRDefault="004C2E15">
      <w:pPr>
        <w:pStyle w:val="NormalWeb"/>
        <w:jc w:val="both"/>
        <w:rPr>
          <w:color w:val="000000"/>
        </w:rPr>
      </w:pPr>
      <w:r>
        <w:rPr>
          <w:color w:val="000000"/>
        </w:rPr>
        <w:t>- Реєстр - автом</w:t>
      </w:r>
      <w:r>
        <w:rPr>
          <w:color w:val="000000"/>
        </w:rPr>
        <w:t xml:space="preserve">атизована система збору, накопичення та обробки даних про страхових та перестрахових брокерів України; </w:t>
      </w:r>
    </w:p>
    <w:p w:rsidR="00000000" w:rsidRDefault="004C2E15">
      <w:pPr>
        <w:pStyle w:val="NormalWeb"/>
        <w:jc w:val="both"/>
        <w:rPr>
          <w:color w:val="000000"/>
        </w:rPr>
      </w:pPr>
      <w:r>
        <w:rPr>
          <w:color w:val="000000"/>
        </w:rPr>
        <w:t>- свідоцтво про внесення до державного реєстру страхових та перестрахових брокерів (далі - Свідоцтво) - документ, який засвідчує факт реєстрації страхового (перестрахового) брокера і внесення інформації про нього у Реєстр, а також підтверджує право здійсню</w:t>
      </w:r>
      <w:r>
        <w:rPr>
          <w:color w:val="000000"/>
        </w:rPr>
        <w:t xml:space="preserve">вати посередницьку діяльність у страхуванні та перестрахуванні (додаток 1). </w:t>
      </w:r>
    </w:p>
    <w:p w:rsidR="00000000" w:rsidRDefault="004C2E15">
      <w:pPr>
        <w:pStyle w:val="NormalWeb"/>
        <w:jc w:val="both"/>
        <w:rPr>
          <w:color w:val="000000"/>
        </w:rPr>
      </w:pPr>
      <w:r>
        <w:rPr>
          <w:color w:val="000000"/>
        </w:rPr>
        <w:t>1.3. Положення визначає порядок унесення інформації до Реєстру, ведення Реєстру, видачі Свідоцтва про внесення страхового (перестрахового) брокера до Реєстру, його переоформлення,</w:t>
      </w:r>
      <w:r>
        <w:rPr>
          <w:color w:val="000000"/>
        </w:rPr>
        <w:t xml:space="preserve"> анулювання та видачі дубліката. </w:t>
      </w:r>
    </w:p>
    <w:p w:rsidR="00000000" w:rsidRDefault="004C2E15">
      <w:pPr>
        <w:pStyle w:val="NormalWeb"/>
        <w:jc w:val="both"/>
        <w:rPr>
          <w:color w:val="000000"/>
        </w:rPr>
      </w:pPr>
      <w:r>
        <w:rPr>
          <w:color w:val="000000"/>
        </w:rPr>
        <w:t xml:space="preserve">1.4. Дія цього Положення поширюється на: </w:t>
      </w:r>
    </w:p>
    <w:p w:rsidR="00000000" w:rsidRDefault="004C2E15">
      <w:pPr>
        <w:pStyle w:val="NormalWeb"/>
        <w:jc w:val="both"/>
        <w:rPr>
          <w:color w:val="000000"/>
        </w:rPr>
      </w:pPr>
      <w:r>
        <w:rPr>
          <w:color w:val="000000"/>
        </w:rPr>
        <w:t>- страхових брокерів - юридичних або фізичних осіб, які зареєстровані в установленому порядку як суб'єкти підприємницької діяльності та здійснюють за винагороду посередницьку діяль</w:t>
      </w:r>
      <w:r>
        <w:rPr>
          <w:color w:val="000000"/>
        </w:rPr>
        <w:t xml:space="preserve">ність у страхуванні від свого імені на підставі брокерської угоди з особою, яка має потребу у страхуванні як страхувальник; </w:t>
      </w:r>
    </w:p>
    <w:p w:rsidR="00000000" w:rsidRDefault="004C2E15">
      <w:pPr>
        <w:pStyle w:val="NormalWeb"/>
        <w:jc w:val="both"/>
        <w:rPr>
          <w:color w:val="000000"/>
        </w:rPr>
      </w:pPr>
      <w:r>
        <w:rPr>
          <w:color w:val="000000"/>
        </w:rPr>
        <w:t xml:space="preserve">- перестрахових брокерів - юридичних осіб, які здійснюють за винагороду посередницьку діяльність у перестрахуванні від свого імені </w:t>
      </w:r>
      <w:r>
        <w:rPr>
          <w:color w:val="000000"/>
        </w:rPr>
        <w:t xml:space="preserve">на підставі брокерської угоди із страховиком, який має потребу у перестрахуванні як перестрахувальник; </w:t>
      </w:r>
    </w:p>
    <w:p w:rsidR="00000000" w:rsidRDefault="004C2E15">
      <w:pPr>
        <w:pStyle w:val="NormalWeb"/>
        <w:jc w:val="both"/>
        <w:rPr>
          <w:color w:val="000000"/>
        </w:rPr>
      </w:pPr>
      <w:r>
        <w:rPr>
          <w:color w:val="000000"/>
        </w:rPr>
        <w:t>- постійні представництва страхових (перестрахових) брокерів-нерезидентів, які здійснюють діяльність на території України відповідно до чинного законода</w:t>
      </w:r>
      <w:r>
        <w:rPr>
          <w:color w:val="000000"/>
        </w:rPr>
        <w:t>вства, інформація про які внесена до Реєстру станом на 16.05.2008.</w:t>
      </w:r>
    </w:p>
    <w:p w:rsidR="00000000" w:rsidRDefault="004C2E15">
      <w:pPr>
        <w:pStyle w:val="NormalWeb"/>
        <w:jc w:val="right"/>
        <w:rPr>
          <w:color w:val="000000"/>
        </w:rPr>
      </w:pPr>
      <w:r>
        <w:rPr>
          <w:color w:val="000000"/>
        </w:rPr>
        <w:t>(абзац четвертий пункту 1.4 у редакції розпорядження Державної комісії з</w:t>
      </w:r>
      <w:r>
        <w:rPr>
          <w:color w:val="000000"/>
        </w:rPr>
        <w:br/>
        <w:t> регулювання ринків фінансових послуг України від 27.08.2009 р. N 652)</w:t>
      </w:r>
    </w:p>
    <w:p w:rsidR="00000000" w:rsidRDefault="004C2E15">
      <w:pPr>
        <w:pStyle w:val="NormalWeb"/>
        <w:jc w:val="both"/>
        <w:rPr>
          <w:color w:val="000000"/>
        </w:rPr>
      </w:pPr>
      <w:r>
        <w:rPr>
          <w:color w:val="000000"/>
        </w:rPr>
        <w:t>1.5. Держфінпослуг здійснює реєстрацію страхо</w:t>
      </w:r>
      <w:r>
        <w:rPr>
          <w:color w:val="000000"/>
        </w:rPr>
        <w:t xml:space="preserve">вих (перестрахових) брокерів та видає Свідоцтво за умови виконання ними дій, передбачених розділом 2 даного Положення. </w:t>
      </w:r>
    </w:p>
    <w:p w:rsidR="00000000" w:rsidRDefault="004C2E15">
      <w:pPr>
        <w:pStyle w:val="NormalWeb"/>
        <w:jc w:val="both"/>
        <w:rPr>
          <w:color w:val="000000"/>
        </w:rPr>
      </w:pPr>
      <w:r>
        <w:rPr>
          <w:color w:val="000000"/>
        </w:rPr>
        <w:t>1.6. Право на провадження посередницької діяльності у страхуванні (перестрахуванні) мають страхові та/або перестрахові брокери, які внес</w:t>
      </w:r>
      <w:r>
        <w:rPr>
          <w:color w:val="000000"/>
        </w:rPr>
        <w:t>ені до Реєстру та виконують вимоги розділу 3 Положення, а також страхові та/або перестрахові брокери-нерезиденти, які в установленому порядку письмово повідомили Держфінпослуг про намір здійснювати діяльність на території України.</w:t>
      </w:r>
    </w:p>
    <w:p w:rsidR="00000000" w:rsidRDefault="004C2E15">
      <w:pPr>
        <w:pStyle w:val="NormalWeb"/>
        <w:jc w:val="right"/>
        <w:rPr>
          <w:color w:val="000000"/>
        </w:rPr>
      </w:pPr>
      <w:r>
        <w:rPr>
          <w:color w:val="000000"/>
        </w:rPr>
        <w:t>(пункт 1.6 у редакції роз</w:t>
      </w:r>
      <w:r>
        <w:rPr>
          <w:color w:val="000000"/>
        </w:rPr>
        <w:t>порядження Державної комісії з</w:t>
      </w:r>
      <w:r>
        <w:rPr>
          <w:color w:val="000000"/>
        </w:rPr>
        <w:br/>
        <w:t> регулювання ринків фінансових послуг України від 27.08.2009 р. N 652)</w:t>
      </w:r>
    </w:p>
    <w:p w:rsidR="00000000" w:rsidRDefault="004C2E15">
      <w:pPr>
        <w:pStyle w:val="NormalWeb"/>
        <w:jc w:val="both"/>
        <w:rPr>
          <w:color w:val="000000"/>
        </w:rPr>
      </w:pPr>
      <w:r>
        <w:rPr>
          <w:color w:val="000000"/>
        </w:rPr>
        <w:t xml:space="preserve">1.7. Записи в Реєстрі ведуться державною мовою України. </w:t>
      </w:r>
    </w:p>
    <w:p w:rsidR="00000000" w:rsidRDefault="004C2E15">
      <w:pPr>
        <w:pStyle w:val="Heading3"/>
        <w:jc w:val="center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Розділ 2. Порядок реєстрації та ведення Реєстру</w:t>
      </w:r>
    </w:p>
    <w:p w:rsidR="00000000" w:rsidRDefault="004C2E15">
      <w:pPr>
        <w:pStyle w:val="NormalWeb"/>
        <w:jc w:val="both"/>
        <w:rPr>
          <w:color w:val="000000"/>
        </w:rPr>
      </w:pPr>
      <w:r>
        <w:rPr>
          <w:color w:val="000000"/>
        </w:rPr>
        <w:t>2.1. Ведення Реєстру передбачає внесення до нього</w:t>
      </w:r>
      <w:r>
        <w:rPr>
          <w:color w:val="000000"/>
        </w:rPr>
        <w:t xml:space="preserve"> інформації про страхових (перестрахових) брокерів (далі - інформація) і видачу їм Свідоцтва. </w:t>
      </w:r>
    </w:p>
    <w:p w:rsidR="00000000" w:rsidRDefault="004C2E15">
      <w:pPr>
        <w:pStyle w:val="NormalWeb"/>
        <w:jc w:val="both"/>
        <w:rPr>
          <w:color w:val="000000"/>
        </w:rPr>
      </w:pPr>
      <w:r>
        <w:rPr>
          <w:color w:val="000000"/>
        </w:rPr>
        <w:t>2.1.1. Для внесення до Реєстру та одержання Свідоцтва страховий (перестраховий) брокер (далі - заявник) подає до Держфінпослуг такі документи (у паперовій та еле</w:t>
      </w:r>
      <w:r>
        <w:rPr>
          <w:color w:val="000000"/>
        </w:rPr>
        <w:t xml:space="preserve">ктронній формах), а саме: </w:t>
      </w:r>
    </w:p>
    <w:p w:rsidR="00000000" w:rsidRDefault="004C2E15">
      <w:pPr>
        <w:pStyle w:val="NormalWeb"/>
        <w:jc w:val="both"/>
        <w:rPr>
          <w:color w:val="000000"/>
        </w:rPr>
      </w:pPr>
      <w:r>
        <w:rPr>
          <w:color w:val="000000"/>
        </w:rPr>
        <w:t xml:space="preserve">а) заяву про внесення інформації до державного реєстру страхових та перестрахових брокерів (додаток 2); </w:t>
      </w:r>
    </w:p>
    <w:p w:rsidR="00000000" w:rsidRDefault="004C2E15">
      <w:pPr>
        <w:pStyle w:val="NormalWeb"/>
        <w:jc w:val="both"/>
        <w:rPr>
          <w:color w:val="000000"/>
        </w:rPr>
      </w:pPr>
      <w:r>
        <w:rPr>
          <w:color w:val="000000"/>
        </w:rPr>
        <w:t>б) засвідчену в установленому законодавством порядку копію свідоцтва про державну реєстрацію брокера як суб'єкта підприємниц</w:t>
      </w:r>
      <w:r>
        <w:rPr>
          <w:color w:val="000000"/>
        </w:rPr>
        <w:t xml:space="preserve">ької діяльності; </w:t>
      </w:r>
    </w:p>
    <w:p w:rsidR="00000000" w:rsidRDefault="004C2E15">
      <w:pPr>
        <w:pStyle w:val="NormalWeb"/>
        <w:jc w:val="right"/>
        <w:rPr>
          <w:color w:val="000000"/>
        </w:rPr>
      </w:pPr>
      <w:r>
        <w:rPr>
          <w:color w:val="000000"/>
        </w:rPr>
        <w:t>(підпункт "б" підпункту 2.1.1 пункту 2.1 із змінами, внесеними згідно з</w:t>
      </w:r>
      <w:r>
        <w:rPr>
          <w:color w:val="000000"/>
        </w:rPr>
        <w:br/>
        <w:t> розпорядженням Державної комісії з регулювання ринків  фінансових</w:t>
      </w:r>
      <w:r>
        <w:rPr>
          <w:color w:val="000000"/>
        </w:rPr>
        <w:br/>
        <w:t> послуг України від 27.08.2009 р. N 652)</w:t>
      </w:r>
    </w:p>
    <w:p w:rsidR="00000000" w:rsidRDefault="004C2E15">
      <w:pPr>
        <w:pStyle w:val="NormalWeb"/>
        <w:jc w:val="both"/>
        <w:rPr>
          <w:color w:val="000000"/>
        </w:rPr>
      </w:pPr>
      <w:r>
        <w:rPr>
          <w:color w:val="000000"/>
        </w:rPr>
        <w:t>в) копію кваліфікаційного документа, який отриманий у поря</w:t>
      </w:r>
      <w:r>
        <w:rPr>
          <w:color w:val="000000"/>
        </w:rPr>
        <w:t>дку, установленому Держфінпослуг, про одержання професійних знань, що відповідають базовому рівню кваліфікації страхового (перестрахового) брокера, виданого керівнику юридичної особи або фізичній особі - підприємцю, що мають намір провадити брокерську діял</w:t>
      </w:r>
      <w:r>
        <w:rPr>
          <w:color w:val="000000"/>
        </w:rPr>
        <w:t xml:space="preserve">ьність на страховому ринку, засвідчену в установленому законодавством порядку; </w:t>
      </w:r>
    </w:p>
    <w:p w:rsidR="00000000" w:rsidRDefault="004C2E15">
      <w:pPr>
        <w:pStyle w:val="NormalWeb"/>
        <w:jc w:val="both"/>
        <w:rPr>
          <w:color w:val="000000"/>
        </w:rPr>
      </w:pPr>
      <w:r>
        <w:rPr>
          <w:color w:val="000000"/>
        </w:rPr>
        <w:t>г) економічне обґрунтування запланованої посередницької діяльності страхового (перестрахового) брокера (додаток 3).</w:t>
      </w:r>
    </w:p>
    <w:p w:rsidR="00000000" w:rsidRDefault="004C2E15">
      <w:pPr>
        <w:pStyle w:val="NormalWeb"/>
        <w:jc w:val="both"/>
        <w:rPr>
          <w:color w:val="000000"/>
        </w:rPr>
      </w:pPr>
      <w:r>
        <w:rPr>
          <w:color w:val="000000"/>
        </w:rPr>
        <w:t>ґ) підпункт "ґ" підпункту 2.1.1 пункту 2.1 виключено</w:t>
      </w:r>
    </w:p>
    <w:p w:rsidR="00000000" w:rsidRDefault="004C2E15">
      <w:pPr>
        <w:pStyle w:val="NormalWeb"/>
        <w:jc w:val="right"/>
        <w:rPr>
          <w:color w:val="000000"/>
        </w:rPr>
      </w:pPr>
      <w:r>
        <w:rPr>
          <w:color w:val="000000"/>
        </w:rPr>
        <w:t>(згідно</w:t>
      </w:r>
      <w:r>
        <w:rPr>
          <w:color w:val="000000"/>
        </w:rPr>
        <w:t xml:space="preserve"> з  розпорядженням Державної комісії з регулювання</w:t>
      </w:r>
      <w:r>
        <w:rPr>
          <w:color w:val="000000"/>
        </w:rPr>
        <w:br/>
        <w:t> ринків фінансових послуг України від 27.08.2009 р. N 652)</w:t>
      </w:r>
    </w:p>
    <w:p w:rsidR="00000000" w:rsidRDefault="004C2E15">
      <w:pPr>
        <w:pStyle w:val="NormalWeb"/>
        <w:jc w:val="both"/>
        <w:rPr>
          <w:color w:val="000000"/>
        </w:rPr>
      </w:pPr>
      <w:r>
        <w:rPr>
          <w:color w:val="000000"/>
        </w:rPr>
        <w:t>Про внесення змін до зазначених у цьому пункті документів страховий (перестраховий) брокер зобов'язаний повідомити Держфінпослуг у десятиденний ст</w:t>
      </w:r>
      <w:r>
        <w:rPr>
          <w:color w:val="000000"/>
        </w:rPr>
        <w:t xml:space="preserve">рок з дня реєстрації цих змін у встановленому порядку (якщо така реєстрація обов'язкова згідно з чинним законодавством) або в десятиденний строк з дня внесення таких змін (в інших випадках) та надати копії документів, що підтверджують такі зміни. </w:t>
      </w:r>
    </w:p>
    <w:p w:rsidR="00000000" w:rsidRDefault="004C2E15">
      <w:pPr>
        <w:pStyle w:val="NormalWeb"/>
        <w:jc w:val="both"/>
        <w:rPr>
          <w:color w:val="000000"/>
        </w:rPr>
      </w:pPr>
      <w:r>
        <w:rPr>
          <w:color w:val="000000"/>
        </w:rPr>
        <w:t>2.1.2. Д</w:t>
      </w:r>
      <w:r>
        <w:rPr>
          <w:color w:val="000000"/>
        </w:rPr>
        <w:t xml:space="preserve">окументи подаються до Держфінпослуг безпосередньо або надсилаються поштою. При цьому всі документи повинні бути скріплені у швидкозшивачі, з внутрішнім описом та пронумерованими аркушами, викладені державною мовою. </w:t>
      </w:r>
    </w:p>
    <w:p w:rsidR="00000000" w:rsidRDefault="004C2E15">
      <w:pPr>
        <w:pStyle w:val="NormalWeb"/>
        <w:jc w:val="both"/>
        <w:rPr>
          <w:color w:val="000000"/>
        </w:rPr>
      </w:pPr>
      <w:r>
        <w:rPr>
          <w:color w:val="000000"/>
        </w:rPr>
        <w:t>2.1.3. Заявник несе відповідальність згі</w:t>
      </w:r>
      <w:r>
        <w:rPr>
          <w:color w:val="000000"/>
        </w:rPr>
        <w:t xml:space="preserve">дно із чинним законодавством за достовірність інформації, що зазначена в документах, наданих для внесення інформації до Реєстру. </w:t>
      </w:r>
    </w:p>
    <w:p w:rsidR="00000000" w:rsidRDefault="004C2E15">
      <w:pPr>
        <w:pStyle w:val="NormalWeb"/>
        <w:jc w:val="both"/>
        <w:rPr>
          <w:color w:val="000000"/>
        </w:rPr>
      </w:pPr>
      <w:r>
        <w:rPr>
          <w:color w:val="000000"/>
        </w:rPr>
        <w:t>2.1.4. Держфінпослуг протягом тридцяти днів з дати надходження заяви та всіх необхідних документів приймає розпорядження про в</w:t>
      </w:r>
      <w:r>
        <w:rPr>
          <w:color w:val="000000"/>
        </w:rPr>
        <w:t xml:space="preserve">ключення до Реєстру або про відмову щодо внесення інформації до Реєстру. </w:t>
      </w:r>
    </w:p>
    <w:p w:rsidR="00000000" w:rsidRDefault="004C2E15">
      <w:pPr>
        <w:pStyle w:val="NormalWeb"/>
        <w:jc w:val="right"/>
        <w:rPr>
          <w:color w:val="000000"/>
        </w:rPr>
      </w:pPr>
      <w:r>
        <w:rPr>
          <w:color w:val="000000"/>
        </w:rPr>
        <w:t>(підпункт 2.1.4 пункту 2.1 із змінами, внесеними згідно з</w:t>
      </w:r>
      <w:r>
        <w:rPr>
          <w:color w:val="000000"/>
        </w:rPr>
        <w:br/>
        <w:t> розпорядженням Державної комісії з регулювання ринків  фінансових</w:t>
      </w:r>
      <w:r>
        <w:rPr>
          <w:color w:val="000000"/>
        </w:rPr>
        <w:br/>
        <w:t> послуг України від 05.11.2009 р. N 807)</w:t>
      </w:r>
    </w:p>
    <w:p w:rsidR="00000000" w:rsidRDefault="004C2E15">
      <w:pPr>
        <w:pStyle w:val="NormalWeb"/>
        <w:jc w:val="both"/>
        <w:rPr>
          <w:color w:val="000000"/>
        </w:rPr>
      </w:pPr>
      <w:r>
        <w:rPr>
          <w:color w:val="000000"/>
        </w:rPr>
        <w:t>2.1.5. Повідомле</w:t>
      </w:r>
      <w:r>
        <w:rPr>
          <w:color w:val="000000"/>
        </w:rPr>
        <w:t>ння про прийняття розпорядження про внесення інформації до Реєстру або про відмову в унесенні інформації до Реєстру надсилається (видається) заявникові в письмовій формі протягом десяти робочих днів з дати прийняття відповідного розпорядження. У розпорядже</w:t>
      </w:r>
      <w:r>
        <w:rPr>
          <w:color w:val="000000"/>
        </w:rPr>
        <w:t xml:space="preserve">нні про відмову щодо внесення до Реєстру зазначаються підстави для такої відмови. </w:t>
      </w:r>
    </w:p>
    <w:p w:rsidR="00000000" w:rsidRDefault="004C2E15">
      <w:pPr>
        <w:pStyle w:val="NormalWeb"/>
        <w:jc w:val="right"/>
        <w:rPr>
          <w:color w:val="000000"/>
        </w:rPr>
      </w:pPr>
      <w:r>
        <w:rPr>
          <w:color w:val="000000"/>
        </w:rPr>
        <w:t>(підпункт 2.1.5 пункту 2.1 із змінами, внесеними згідно з</w:t>
      </w:r>
      <w:r>
        <w:rPr>
          <w:color w:val="000000"/>
        </w:rPr>
        <w:br/>
        <w:t> розпорядженням Державної комісії з регулювання ринків  фінансових</w:t>
      </w:r>
      <w:r>
        <w:rPr>
          <w:color w:val="000000"/>
        </w:rPr>
        <w:br/>
        <w:t> послуг України від 27.08.2009 р. N 652)</w:t>
      </w:r>
    </w:p>
    <w:p w:rsidR="00000000" w:rsidRDefault="004C2E15">
      <w:pPr>
        <w:pStyle w:val="NormalWeb"/>
        <w:jc w:val="both"/>
        <w:rPr>
          <w:color w:val="000000"/>
        </w:rPr>
      </w:pPr>
      <w:r>
        <w:rPr>
          <w:color w:val="000000"/>
        </w:rPr>
        <w:t xml:space="preserve">2.1.6. Підставами для прийняття розпорядження про відмову щодо внесення інформації до Реєстру є: </w:t>
      </w:r>
    </w:p>
    <w:p w:rsidR="00000000" w:rsidRDefault="004C2E15">
      <w:pPr>
        <w:pStyle w:val="NormalWeb"/>
        <w:jc w:val="both"/>
        <w:rPr>
          <w:color w:val="000000"/>
        </w:rPr>
      </w:pPr>
      <w:r>
        <w:rPr>
          <w:color w:val="000000"/>
        </w:rPr>
        <w:t xml:space="preserve">• неподання документів, зазначених у підпункті 2.1.1 пункту 2.1 розділу другого Положення або подання їх не в повному обсязі; </w:t>
      </w:r>
    </w:p>
    <w:p w:rsidR="00000000" w:rsidRDefault="004C2E15">
      <w:pPr>
        <w:pStyle w:val="NormalWeb"/>
        <w:jc w:val="both"/>
        <w:rPr>
          <w:color w:val="000000"/>
        </w:rPr>
      </w:pPr>
      <w:r>
        <w:rPr>
          <w:color w:val="000000"/>
        </w:rPr>
        <w:t xml:space="preserve">• недостовірність інформації у </w:t>
      </w:r>
      <w:r>
        <w:rPr>
          <w:color w:val="000000"/>
        </w:rPr>
        <w:t xml:space="preserve">документах, поданих заявником для внесення до Реєстру. </w:t>
      </w:r>
    </w:p>
    <w:p w:rsidR="00000000" w:rsidRDefault="004C2E15">
      <w:pPr>
        <w:pStyle w:val="NormalWeb"/>
        <w:jc w:val="both"/>
        <w:rPr>
          <w:color w:val="000000"/>
        </w:rPr>
      </w:pPr>
      <w:r>
        <w:rPr>
          <w:color w:val="000000"/>
        </w:rPr>
        <w:t>2.1.7. У разі відмови щодо внесення інформації до Реєстру на підставі виявлення її недостовірності у поданих документах заявник може подати до Держфінпослуг нову заяву про внесення інформації до Реєст</w:t>
      </w:r>
      <w:r>
        <w:rPr>
          <w:color w:val="000000"/>
        </w:rPr>
        <w:t xml:space="preserve">ру не раніше ніж через три місяці з дати прийняття розпорядження про відмову щодо внесення інформації до Реєстру. </w:t>
      </w:r>
    </w:p>
    <w:p w:rsidR="00000000" w:rsidRDefault="004C2E15">
      <w:pPr>
        <w:pStyle w:val="NormalWeb"/>
        <w:jc w:val="both"/>
        <w:rPr>
          <w:color w:val="000000"/>
        </w:rPr>
      </w:pPr>
      <w:r>
        <w:rPr>
          <w:color w:val="000000"/>
        </w:rPr>
        <w:t xml:space="preserve">2.1.8. Розпорядження про відмову щодо внесення інформації до Реєстру може бути оскаржене в суді. </w:t>
      </w:r>
    </w:p>
    <w:p w:rsidR="00000000" w:rsidRDefault="004C2E15">
      <w:pPr>
        <w:pStyle w:val="NormalWeb"/>
        <w:jc w:val="both"/>
        <w:rPr>
          <w:color w:val="000000"/>
        </w:rPr>
      </w:pPr>
      <w:r>
        <w:rPr>
          <w:color w:val="000000"/>
        </w:rPr>
        <w:t>2.1.9. Заява про внесення інформації до Реє</w:t>
      </w:r>
      <w:r>
        <w:rPr>
          <w:color w:val="000000"/>
        </w:rPr>
        <w:t xml:space="preserve">стру може бути залишена без розгляду, якщо: </w:t>
      </w:r>
    </w:p>
    <w:p w:rsidR="00000000" w:rsidRDefault="004C2E15">
      <w:pPr>
        <w:pStyle w:val="NormalWeb"/>
        <w:jc w:val="both"/>
        <w:rPr>
          <w:color w:val="000000"/>
        </w:rPr>
      </w:pPr>
      <w:r>
        <w:rPr>
          <w:color w:val="000000"/>
        </w:rPr>
        <w:t xml:space="preserve">- заява підписана особою, яка не має на це повноважень; </w:t>
      </w:r>
    </w:p>
    <w:p w:rsidR="00000000" w:rsidRDefault="004C2E15">
      <w:pPr>
        <w:pStyle w:val="NormalWeb"/>
        <w:jc w:val="both"/>
        <w:rPr>
          <w:color w:val="000000"/>
        </w:rPr>
      </w:pPr>
      <w:r>
        <w:rPr>
          <w:color w:val="000000"/>
        </w:rPr>
        <w:t xml:space="preserve">- документи оформлені з порушенням вимог чинного законодавства України. </w:t>
      </w:r>
    </w:p>
    <w:p w:rsidR="00000000" w:rsidRDefault="004C2E15">
      <w:pPr>
        <w:pStyle w:val="NormalWeb"/>
        <w:jc w:val="both"/>
        <w:rPr>
          <w:color w:val="000000"/>
        </w:rPr>
      </w:pPr>
      <w:r>
        <w:rPr>
          <w:color w:val="000000"/>
        </w:rPr>
        <w:t xml:space="preserve">2.1.10. Після усунення причин, що були підставою для прийняття розпорядження про </w:t>
      </w:r>
      <w:r>
        <w:rPr>
          <w:color w:val="000000"/>
        </w:rPr>
        <w:t xml:space="preserve">залишення заяви про внесення інформації до Реєстру без розгляду, заявник може повторно подати заяву про внесення інформації до Реєстру, яка розглядається у встановленому порядку. </w:t>
      </w:r>
    </w:p>
    <w:p w:rsidR="00000000" w:rsidRDefault="004C2E15">
      <w:pPr>
        <w:pStyle w:val="NormalWeb"/>
        <w:jc w:val="both"/>
        <w:rPr>
          <w:color w:val="000000"/>
        </w:rPr>
      </w:pPr>
      <w:r>
        <w:rPr>
          <w:color w:val="000000"/>
        </w:rPr>
        <w:t>2.1.11. Розпорядження Держфінпослуг про внесення інформації до Реєстру є під</w:t>
      </w:r>
      <w:r>
        <w:rPr>
          <w:color w:val="000000"/>
        </w:rPr>
        <w:t xml:space="preserve">ставою для видачі Свідоцтва про внесення до Реєстру. </w:t>
      </w:r>
    </w:p>
    <w:p w:rsidR="00000000" w:rsidRDefault="004C2E15">
      <w:pPr>
        <w:pStyle w:val="NormalWeb"/>
        <w:jc w:val="both"/>
        <w:rPr>
          <w:color w:val="000000"/>
        </w:rPr>
      </w:pPr>
      <w:r>
        <w:rPr>
          <w:color w:val="000000"/>
        </w:rPr>
        <w:t>2.1.12. Передача Свідоцтва іншим суб'єктам господарювання забороняється. У разі виявлення факту передачі Свідоцтва іншому страховому (перестраховому) брокеру Держфінпослуг приймає розпорядження про анул</w:t>
      </w:r>
      <w:r>
        <w:rPr>
          <w:color w:val="000000"/>
        </w:rPr>
        <w:t xml:space="preserve">ювання Свідоцтва. </w:t>
      </w:r>
    </w:p>
    <w:p w:rsidR="00000000" w:rsidRDefault="004C2E15">
      <w:pPr>
        <w:pStyle w:val="NormalWeb"/>
        <w:jc w:val="both"/>
        <w:rPr>
          <w:color w:val="000000"/>
        </w:rPr>
      </w:pPr>
      <w:r>
        <w:rPr>
          <w:color w:val="000000"/>
        </w:rPr>
        <w:t xml:space="preserve">2.1.13. Свідоцтво видається безстроково та за відповідним реєстраційним номером уноситься до Реєстру. </w:t>
      </w:r>
    </w:p>
    <w:p w:rsidR="00000000" w:rsidRDefault="004C2E15">
      <w:pPr>
        <w:pStyle w:val="NormalWeb"/>
        <w:jc w:val="both"/>
        <w:rPr>
          <w:color w:val="000000"/>
        </w:rPr>
      </w:pPr>
      <w:r>
        <w:rPr>
          <w:color w:val="000000"/>
        </w:rPr>
        <w:t xml:space="preserve">2.1.14. Свідоцтво має бути розміщене в доступному для огляду місці за місцезнаходженням страхового (перестрахового) брокера. </w:t>
      </w:r>
    </w:p>
    <w:p w:rsidR="00000000" w:rsidRDefault="004C2E15">
      <w:pPr>
        <w:pStyle w:val="NormalWeb"/>
        <w:jc w:val="both"/>
        <w:rPr>
          <w:color w:val="000000"/>
        </w:rPr>
      </w:pPr>
      <w:r>
        <w:rPr>
          <w:color w:val="000000"/>
        </w:rPr>
        <w:t xml:space="preserve">2.1.15. </w:t>
      </w:r>
      <w:r>
        <w:rPr>
          <w:color w:val="000000"/>
        </w:rPr>
        <w:t xml:space="preserve">Свідоцтво підтверджує право страхового (перестрахового) брокера надавати такі послуги: </w:t>
      </w:r>
    </w:p>
    <w:p w:rsidR="00000000" w:rsidRDefault="004C2E15">
      <w:pPr>
        <w:pStyle w:val="NormalWeb"/>
        <w:jc w:val="both"/>
        <w:rPr>
          <w:color w:val="000000"/>
        </w:rPr>
      </w:pPr>
      <w:r>
        <w:rPr>
          <w:color w:val="000000"/>
        </w:rPr>
        <w:t xml:space="preserve">а) консультування; </w:t>
      </w:r>
    </w:p>
    <w:p w:rsidR="00000000" w:rsidRDefault="004C2E15">
      <w:pPr>
        <w:pStyle w:val="NormalWeb"/>
        <w:jc w:val="both"/>
        <w:rPr>
          <w:color w:val="000000"/>
        </w:rPr>
      </w:pPr>
      <w:r>
        <w:rPr>
          <w:color w:val="000000"/>
        </w:rPr>
        <w:t xml:space="preserve">б) експертно-інформаційні послуги; </w:t>
      </w:r>
    </w:p>
    <w:p w:rsidR="00000000" w:rsidRDefault="004C2E15">
      <w:pPr>
        <w:pStyle w:val="NormalWeb"/>
        <w:jc w:val="both"/>
        <w:rPr>
          <w:color w:val="000000"/>
        </w:rPr>
      </w:pPr>
      <w:r>
        <w:rPr>
          <w:color w:val="000000"/>
        </w:rPr>
        <w:t>в) робота, пов'язана з підготовкою, укладанням та виконанням (супроводом) договорів страхування (перестрахування</w:t>
      </w:r>
      <w:r>
        <w:rPr>
          <w:color w:val="000000"/>
        </w:rPr>
        <w:t xml:space="preserve">); </w:t>
      </w:r>
    </w:p>
    <w:p w:rsidR="00000000" w:rsidRDefault="004C2E15">
      <w:pPr>
        <w:pStyle w:val="NormalWeb"/>
        <w:jc w:val="both"/>
        <w:rPr>
          <w:color w:val="000000"/>
        </w:rPr>
      </w:pPr>
      <w:r>
        <w:rPr>
          <w:color w:val="000000"/>
        </w:rPr>
        <w:t xml:space="preserve">г) урегулювання питання про збитки у разі настання страхового випадку в частині одержання та перерахування страхових платежів, страхових виплат та страхових відшкодувань за договором із страхувальником (перестрахувальником); </w:t>
      </w:r>
    </w:p>
    <w:p w:rsidR="00000000" w:rsidRDefault="004C2E15">
      <w:pPr>
        <w:pStyle w:val="NormalWeb"/>
        <w:jc w:val="both"/>
        <w:rPr>
          <w:color w:val="000000"/>
        </w:rPr>
      </w:pPr>
      <w:r>
        <w:rPr>
          <w:color w:val="000000"/>
        </w:rPr>
        <w:t>ґ) інші посередницькі посл</w:t>
      </w:r>
      <w:r>
        <w:rPr>
          <w:color w:val="000000"/>
        </w:rPr>
        <w:t xml:space="preserve">уги у страхуванні (перестрахуванні) за переліком, що встановлюється Держфінпослуг. </w:t>
      </w:r>
    </w:p>
    <w:p w:rsidR="00000000" w:rsidRDefault="004C2E15">
      <w:pPr>
        <w:pStyle w:val="NormalWeb"/>
        <w:jc w:val="both"/>
        <w:rPr>
          <w:color w:val="000000"/>
        </w:rPr>
      </w:pPr>
      <w:r>
        <w:rPr>
          <w:color w:val="000000"/>
        </w:rPr>
        <w:t>2.1.16. Страховий (перестраховий) брокер має право отримувати від страховика (перестраховика) відомості про розмір статутного капіталу, страхових резервів і обсяг прийнятої</w:t>
      </w:r>
      <w:r>
        <w:rPr>
          <w:color w:val="000000"/>
        </w:rPr>
        <w:t xml:space="preserve"> відповідальності, наявність ліцензій. </w:t>
      </w:r>
    </w:p>
    <w:p w:rsidR="00000000" w:rsidRDefault="004C2E15">
      <w:pPr>
        <w:pStyle w:val="NormalWeb"/>
        <w:jc w:val="right"/>
        <w:rPr>
          <w:color w:val="000000"/>
        </w:rPr>
      </w:pPr>
      <w:r>
        <w:rPr>
          <w:color w:val="000000"/>
        </w:rPr>
        <w:t>(підпункт 2.1.16 пункту 2.1 із змінами, внесеними згідно з розпорядженням</w:t>
      </w:r>
      <w:r>
        <w:rPr>
          <w:color w:val="000000"/>
        </w:rPr>
        <w:br/>
        <w:t> Державної комісії з регулювання ринків фінансових послуг України</w:t>
      </w:r>
      <w:r>
        <w:rPr>
          <w:color w:val="000000"/>
        </w:rPr>
        <w:br/>
        <w:t> від 30.06.2011 р. N 413)</w:t>
      </w:r>
    </w:p>
    <w:p w:rsidR="00000000" w:rsidRDefault="004C2E15">
      <w:pPr>
        <w:pStyle w:val="NormalWeb"/>
        <w:jc w:val="both"/>
        <w:rPr>
          <w:color w:val="000000"/>
        </w:rPr>
      </w:pPr>
      <w:r>
        <w:rPr>
          <w:color w:val="000000"/>
        </w:rPr>
        <w:t>2.1.17. Посередницька діяльність страхових (перест</w:t>
      </w:r>
      <w:r>
        <w:rPr>
          <w:color w:val="000000"/>
        </w:rPr>
        <w:t xml:space="preserve">рахових) брокерів є виключним видом діяльності страхового (перестрахового) брокера. </w:t>
      </w:r>
    </w:p>
    <w:p w:rsidR="00000000" w:rsidRDefault="004C2E15">
      <w:pPr>
        <w:pStyle w:val="Heading3"/>
        <w:jc w:val="center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Розділ 3. Вимоги до страхових та перестрахових брокерів під час провадження посередницької діяльності у страхуванні та перестрахуванні</w:t>
      </w:r>
    </w:p>
    <w:p w:rsidR="00000000" w:rsidRDefault="004C2E15">
      <w:pPr>
        <w:pStyle w:val="NormalWeb"/>
        <w:jc w:val="both"/>
        <w:rPr>
          <w:color w:val="000000"/>
        </w:rPr>
      </w:pPr>
      <w:r>
        <w:rPr>
          <w:color w:val="000000"/>
        </w:rPr>
        <w:t>3.1. Вимоги до страхових та перестра</w:t>
      </w:r>
      <w:r>
        <w:rPr>
          <w:color w:val="000000"/>
        </w:rPr>
        <w:t xml:space="preserve">хових брокерів під час провадження посередницької діяльності у страхуванні (перестрахуванні): </w:t>
      </w:r>
    </w:p>
    <w:p w:rsidR="00000000" w:rsidRDefault="004C2E15">
      <w:pPr>
        <w:pStyle w:val="NormalWeb"/>
        <w:jc w:val="both"/>
        <w:rPr>
          <w:color w:val="000000"/>
        </w:rPr>
      </w:pPr>
      <w:r>
        <w:rPr>
          <w:color w:val="000000"/>
        </w:rPr>
        <w:t>- наявність знань та кваліфікації керівників юридичних осіб або фізичних осіб - підприємців, що мають намір провадити посередницьку діяльність у страхуванні та п</w:t>
      </w:r>
      <w:r>
        <w:rPr>
          <w:color w:val="000000"/>
        </w:rPr>
        <w:t xml:space="preserve">ерестрахуванні, які мають бути підтверджені свідоцтвом (сертифікатом) установленого зразка; </w:t>
      </w:r>
    </w:p>
    <w:p w:rsidR="00000000" w:rsidRDefault="004C2E15">
      <w:pPr>
        <w:pStyle w:val="NormalWeb"/>
        <w:jc w:val="both"/>
        <w:rPr>
          <w:color w:val="000000"/>
        </w:rPr>
      </w:pPr>
      <w:r>
        <w:rPr>
          <w:color w:val="000000"/>
        </w:rPr>
        <w:t xml:space="preserve">- забезпечення гарантії щодо професійної відповідальності відповідно до вимог, установлених чинним законодавством України; </w:t>
      </w:r>
    </w:p>
    <w:p w:rsidR="00000000" w:rsidRDefault="004C2E15">
      <w:pPr>
        <w:pStyle w:val="NormalWeb"/>
        <w:jc w:val="both"/>
        <w:rPr>
          <w:color w:val="000000"/>
        </w:rPr>
      </w:pPr>
      <w:r>
        <w:rPr>
          <w:color w:val="000000"/>
        </w:rPr>
        <w:t>- інші вимоги, передбачені чинним закон</w:t>
      </w:r>
      <w:r>
        <w:rPr>
          <w:color w:val="000000"/>
        </w:rPr>
        <w:t xml:space="preserve">одавством України. </w:t>
      </w:r>
    </w:p>
    <w:p w:rsidR="00000000" w:rsidRDefault="004C2E15">
      <w:pPr>
        <w:pStyle w:val="NormalWeb"/>
        <w:jc w:val="both"/>
        <w:rPr>
          <w:color w:val="000000"/>
        </w:rPr>
      </w:pPr>
      <w:r>
        <w:rPr>
          <w:color w:val="000000"/>
        </w:rPr>
        <w:t>3.2. Якщо новопризначений керівник юридичної особи не має відповідного документа, що підтверджує проходження навчання, перепідготовки, підвищення кваліфікації фахівців, то він зобов'язаний у тримісячний строк пройти відповідний курс нав</w:t>
      </w:r>
      <w:r>
        <w:rPr>
          <w:color w:val="000000"/>
        </w:rPr>
        <w:t xml:space="preserve">чання, перепідготовки, підвищення кваліфікації фахівців та скласти екзамен у порядку, установленому Держфінпослуг, що підтверджується відповідним свідоцтвом (сертифікатом). </w:t>
      </w:r>
    </w:p>
    <w:p w:rsidR="00000000" w:rsidRDefault="004C2E15">
      <w:pPr>
        <w:pStyle w:val="NormalWeb"/>
        <w:jc w:val="both"/>
        <w:rPr>
          <w:color w:val="000000"/>
        </w:rPr>
      </w:pPr>
      <w:r>
        <w:rPr>
          <w:color w:val="000000"/>
        </w:rPr>
        <w:t>3.3. Страхові (перестрахові) брокери, що є юридичними особами, зобов'язані під час провадження діяльності з надання посередницьких послуг із страхування та перестрахування відкривати окремі поточні рахунки (тільки у разі, якщо вони отримують платежі від ст</w:t>
      </w:r>
      <w:r>
        <w:rPr>
          <w:color w:val="000000"/>
        </w:rPr>
        <w:t xml:space="preserve">рахувальника): </w:t>
      </w:r>
    </w:p>
    <w:p w:rsidR="00000000" w:rsidRDefault="004C2E15">
      <w:pPr>
        <w:pStyle w:val="NormalWeb"/>
        <w:jc w:val="both"/>
        <w:rPr>
          <w:color w:val="000000"/>
        </w:rPr>
      </w:pPr>
      <w:r>
        <w:rPr>
          <w:color w:val="000000"/>
        </w:rPr>
        <w:t xml:space="preserve">- для власної організаційно-господарської діяльності; </w:t>
      </w:r>
    </w:p>
    <w:p w:rsidR="00000000" w:rsidRDefault="004C2E15">
      <w:pPr>
        <w:pStyle w:val="NormalWeb"/>
        <w:jc w:val="both"/>
        <w:rPr>
          <w:color w:val="000000"/>
        </w:rPr>
      </w:pPr>
      <w:r>
        <w:rPr>
          <w:color w:val="000000"/>
        </w:rPr>
        <w:t xml:space="preserve">- для перерахування страхових платежів (страхових виплат). </w:t>
      </w:r>
    </w:p>
    <w:p w:rsidR="00000000" w:rsidRDefault="004C2E15">
      <w:pPr>
        <w:pStyle w:val="Heading3"/>
        <w:jc w:val="center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Розділ 4. Переоформлення Свідоцтва</w:t>
      </w:r>
    </w:p>
    <w:p w:rsidR="00000000" w:rsidRDefault="004C2E15">
      <w:pPr>
        <w:pStyle w:val="NormalWeb"/>
        <w:jc w:val="both"/>
        <w:rPr>
          <w:color w:val="000000"/>
        </w:rPr>
      </w:pPr>
      <w:r>
        <w:rPr>
          <w:color w:val="000000"/>
        </w:rPr>
        <w:t xml:space="preserve">4.1. Свідоцтво підлягає переоформленню у разі: </w:t>
      </w:r>
    </w:p>
    <w:p w:rsidR="00000000" w:rsidRDefault="004C2E15">
      <w:pPr>
        <w:pStyle w:val="NormalWeb"/>
        <w:jc w:val="both"/>
        <w:rPr>
          <w:color w:val="000000"/>
        </w:rPr>
      </w:pPr>
      <w:r>
        <w:rPr>
          <w:color w:val="000000"/>
        </w:rPr>
        <w:t>- зміни найменування юридичної особи (імен</w:t>
      </w:r>
      <w:r>
        <w:rPr>
          <w:color w:val="000000"/>
        </w:rPr>
        <w:t xml:space="preserve">і фізичної особи); </w:t>
      </w:r>
    </w:p>
    <w:p w:rsidR="00000000" w:rsidRDefault="004C2E15">
      <w:pPr>
        <w:pStyle w:val="NormalWeb"/>
        <w:jc w:val="both"/>
        <w:rPr>
          <w:color w:val="000000"/>
        </w:rPr>
      </w:pPr>
      <w:r>
        <w:rPr>
          <w:color w:val="000000"/>
        </w:rPr>
        <w:t xml:space="preserve">- зміни місцезнаходження юридичної особи (місця проживання фізичної особи - підприємця). </w:t>
      </w:r>
    </w:p>
    <w:p w:rsidR="00000000" w:rsidRDefault="004C2E15">
      <w:pPr>
        <w:pStyle w:val="NormalWeb"/>
        <w:jc w:val="both"/>
        <w:rPr>
          <w:color w:val="000000"/>
        </w:rPr>
      </w:pPr>
      <w:r>
        <w:rPr>
          <w:color w:val="000000"/>
        </w:rPr>
        <w:t>4.2. У разі виникнення підстав для переоформлення Свідоцтва страховий (перестраховий) брокер зобов'язаний протягом 10 робочих днів з дати державно</w:t>
      </w:r>
      <w:r>
        <w:rPr>
          <w:color w:val="000000"/>
        </w:rPr>
        <w:t xml:space="preserve">ї реєстрації таких змін подати до Держфінпослуг відповідну заяву (додаток 4) разом з оригіналом Свідоцтва, що підлягає переоформленню. Крім того, надаються нотаріально засвідчені копії документів, що підтверджують відповідні зміни. </w:t>
      </w:r>
    </w:p>
    <w:p w:rsidR="00000000" w:rsidRDefault="004C2E15">
      <w:pPr>
        <w:pStyle w:val="NormalWeb"/>
        <w:jc w:val="both"/>
        <w:rPr>
          <w:color w:val="000000"/>
        </w:rPr>
      </w:pPr>
      <w:r>
        <w:rPr>
          <w:color w:val="000000"/>
        </w:rPr>
        <w:t>4.3. Переоформлення Сві</w:t>
      </w:r>
      <w:r>
        <w:rPr>
          <w:color w:val="000000"/>
        </w:rPr>
        <w:t xml:space="preserve">доцтва на нове проводиться протягом 10 робочих днів з дня подання заяви. До проведення переоформлення діє раніше видане Свідоцтво, про що Держфінпослуг видає довідку на підставі окремої заяви. </w:t>
      </w:r>
    </w:p>
    <w:p w:rsidR="00000000" w:rsidRDefault="004C2E15">
      <w:pPr>
        <w:pStyle w:val="Heading3"/>
        <w:jc w:val="center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Розділ 5. Видача дубліката Свідоцтва</w:t>
      </w:r>
    </w:p>
    <w:p w:rsidR="00000000" w:rsidRDefault="004C2E15">
      <w:pPr>
        <w:pStyle w:val="NormalWeb"/>
        <w:jc w:val="both"/>
        <w:rPr>
          <w:color w:val="000000"/>
        </w:rPr>
      </w:pPr>
      <w:r>
        <w:rPr>
          <w:color w:val="000000"/>
        </w:rPr>
        <w:t>5.1. Підставою для видачі</w:t>
      </w:r>
      <w:r>
        <w:rPr>
          <w:color w:val="000000"/>
        </w:rPr>
        <w:t xml:space="preserve"> дубліката Свідоцтва є: </w:t>
      </w:r>
    </w:p>
    <w:p w:rsidR="00000000" w:rsidRDefault="004C2E15">
      <w:pPr>
        <w:pStyle w:val="NormalWeb"/>
        <w:jc w:val="both"/>
        <w:rPr>
          <w:color w:val="000000"/>
        </w:rPr>
      </w:pPr>
      <w:r>
        <w:rPr>
          <w:color w:val="000000"/>
        </w:rPr>
        <w:t xml:space="preserve">- втрата Свідоцтва; </w:t>
      </w:r>
    </w:p>
    <w:p w:rsidR="00000000" w:rsidRDefault="004C2E15">
      <w:pPr>
        <w:pStyle w:val="NormalWeb"/>
        <w:jc w:val="both"/>
        <w:rPr>
          <w:color w:val="000000"/>
        </w:rPr>
      </w:pPr>
      <w:r>
        <w:rPr>
          <w:color w:val="000000"/>
        </w:rPr>
        <w:t xml:space="preserve">- пошкодження бланка Свідоцтва. </w:t>
      </w:r>
    </w:p>
    <w:p w:rsidR="00000000" w:rsidRDefault="004C2E15">
      <w:pPr>
        <w:pStyle w:val="NormalWeb"/>
        <w:jc w:val="both"/>
        <w:rPr>
          <w:color w:val="000000"/>
        </w:rPr>
      </w:pPr>
      <w:r>
        <w:rPr>
          <w:color w:val="000000"/>
        </w:rPr>
        <w:t xml:space="preserve">5.2. У разі втрати Свідоцтва страховий (перестраховий) брокер зобов'язаний повідомити про це Держфінпослуг та подати: </w:t>
      </w:r>
    </w:p>
    <w:p w:rsidR="00000000" w:rsidRDefault="004C2E15">
      <w:pPr>
        <w:pStyle w:val="NormalWeb"/>
        <w:jc w:val="both"/>
        <w:rPr>
          <w:color w:val="000000"/>
        </w:rPr>
      </w:pPr>
      <w:r>
        <w:rPr>
          <w:color w:val="000000"/>
        </w:rPr>
        <w:t xml:space="preserve">- заяву про видачу дубліката Свідоцтва (додаток 5); </w:t>
      </w:r>
    </w:p>
    <w:p w:rsidR="00000000" w:rsidRDefault="004C2E15">
      <w:pPr>
        <w:pStyle w:val="NormalWeb"/>
        <w:jc w:val="both"/>
        <w:rPr>
          <w:color w:val="000000"/>
        </w:rPr>
      </w:pPr>
      <w:r>
        <w:rPr>
          <w:color w:val="000000"/>
        </w:rPr>
        <w:t>- інф</w:t>
      </w:r>
      <w:r>
        <w:rPr>
          <w:color w:val="000000"/>
        </w:rPr>
        <w:t xml:space="preserve">ормацію про публікацію оголошення про втрату Свідоцтва у друкованих засобах масової інформації. </w:t>
      </w:r>
    </w:p>
    <w:p w:rsidR="00000000" w:rsidRDefault="004C2E15">
      <w:pPr>
        <w:pStyle w:val="NormalWeb"/>
        <w:jc w:val="both"/>
        <w:rPr>
          <w:color w:val="000000"/>
        </w:rPr>
      </w:pPr>
      <w:r>
        <w:rPr>
          <w:color w:val="000000"/>
        </w:rPr>
        <w:t xml:space="preserve">5.3. Якщо бланк Свідоцтва не придатний для користування внаслідок його пошкодження, до Держфінпослуг подаються: </w:t>
      </w:r>
    </w:p>
    <w:p w:rsidR="00000000" w:rsidRDefault="004C2E15">
      <w:pPr>
        <w:pStyle w:val="NormalWeb"/>
        <w:jc w:val="both"/>
        <w:rPr>
          <w:color w:val="000000"/>
        </w:rPr>
      </w:pPr>
      <w:r>
        <w:rPr>
          <w:color w:val="000000"/>
        </w:rPr>
        <w:t xml:space="preserve">- заява про видачу дубліката Свідоцтва; </w:t>
      </w:r>
    </w:p>
    <w:p w:rsidR="00000000" w:rsidRDefault="004C2E15">
      <w:pPr>
        <w:pStyle w:val="NormalWeb"/>
        <w:jc w:val="both"/>
        <w:rPr>
          <w:color w:val="000000"/>
        </w:rPr>
      </w:pPr>
      <w:r>
        <w:rPr>
          <w:color w:val="000000"/>
        </w:rPr>
        <w:t xml:space="preserve">- не </w:t>
      </w:r>
      <w:r>
        <w:rPr>
          <w:color w:val="000000"/>
        </w:rPr>
        <w:t xml:space="preserve">придатне для користування Свідоцтво. </w:t>
      </w:r>
    </w:p>
    <w:p w:rsidR="00000000" w:rsidRDefault="004C2E15">
      <w:pPr>
        <w:pStyle w:val="NormalWeb"/>
        <w:jc w:val="both"/>
        <w:rPr>
          <w:color w:val="000000"/>
        </w:rPr>
      </w:pPr>
      <w:r>
        <w:rPr>
          <w:color w:val="000000"/>
        </w:rPr>
        <w:t>5.4. Дублікат Свідоцтва видається протягом 5 робочих днів з дня одержання заяви, про що робиться запис у Реєстрі. У разі видачі дубліката Свідоцтва замість утраченого або пошкодженого Держфінпослуг приймає розпорядженн</w:t>
      </w:r>
      <w:r>
        <w:rPr>
          <w:color w:val="000000"/>
        </w:rPr>
        <w:t xml:space="preserve">я про визнання недійсним Свідоцтва, що було втрачене або пошкоджене, з унесенням відповідних змін до Реєстру. </w:t>
      </w:r>
    </w:p>
    <w:p w:rsidR="00000000" w:rsidRDefault="004C2E15">
      <w:pPr>
        <w:pStyle w:val="Heading3"/>
        <w:jc w:val="center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Розділ 6. Унесення інформації про відокремлений підрозділ страхового та перестрахового брокера до Реєстру</w:t>
      </w:r>
    </w:p>
    <w:p w:rsidR="00000000" w:rsidRDefault="004C2E15">
      <w:pPr>
        <w:pStyle w:val="NormalWeb"/>
        <w:jc w:val="both"/>
        <w:rPr>
          <w:color w:val="000000"/>
        </w:rPr>
      </w:pPr>
      <w:r>
        <w:rPr>
          <w:color w:val="000000"/>
        </w:rPr>
        <w:t>6.1. У разі створення страховим (перестраховим) брокером відокремленого підрозділу, який надаватиме посередницькі послуги у сфері страхування, страховий (перестраховий) брокер зобов'язаний повідомити Держфінпослуг та подати заяву про внесення інформації пр</w:t>
      </w:r>
      <w:r>
        <w:rPr>
          <w:color w:val="000000"/>
        </w:rPr>
        <w:t>о відокремлений підрозділ страхового (перестрахового) брокера до Реєстру (додаток 6). Наявність такої заяви з даними про кожний відокремлений підрозділ та внесення інформації про відокремлений підрозділ до Реєстру є обов'язковою умовою надання страховим (п</w:t>
      </w:r>
      <w:r>
        <w:rPr>
          <w:color w:val="000000"/>
        </w:rPr>
        <w:t xml:space="preserve">ерестраховим) брокером посередницьких послуг у сфері страхування через такий відокремлений підрозділ. </w:t>
      </w:r>
    </w:p>
    <w:p w:rsidR="00000000" w:rsidRDefault="004C2E15">
      <w:pPr>
        <w:pStyle w:val="NormalWeb"/>
        <w:jc w:val="both"/>
        <w:rPr>
          <w:color w:val="000000"/>
        </w:rPr>
      </w:pPr>
      <w:r>
        <w:rPr>
          <w:color w:val="000000"/>
        </w:rPr>
        <w:t>6.2. Протягом десяти робочих днів з дати подання заяви про внесення інформації про відокремлений підрозділ страхового (перестрахового) брокера відповідно</w:t>
      </w:r>
      <w:r>
        <w:rPr>
          <w:color w:val="000000"/>
        </w:rPr>
        <w:t xml:space="preserve"> до вимог цього Положення Держфінпослуг уносить інформацію про відокремлений підрозділ страхового (перестрахового) брокера до Реєстру. </w:t>
      </w:r>
    </w:p>
    <w:p w:rsidR="00000000" w:rsidRDefault="004C2E15">
      <w:pPr>
        <w:pStyle w:val="Heading3"/>
        <w:jc w:val="center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Розділ 7. Контроль за діяльністю страхових та перестрахових брокерів</w:t>
      </w:r>
    </w:p>
    <w:p w:rsidR="00000000" w:rsidRDefault="004C2E15">
      <w:pPr>
        <w:pStyle w:val="NormalWeb"/>
        <w:jc w:val="both"/>
        <w:rPr>
          <w:color w:val="000000"/>
        </w:rPr>
      </w:pPr>
      <w:r>
        <w:rPr>
          <w:color w:val="000000"/>
        </w:rPr>
        <w:t xml:space="preserve">7.1. Контроль за додержанням вимог цього Положення </w:t>
      </w:r>
      <w:r>
        <w:rPr>
          <w:color w:val="000000"/>
        </w:rPr>
        <w:t>є складовою частиною державного регулювання та нагляду за діяльністю страхових (перестрахових) брокерів та здійснюється Держфінпослуг шляхом проведення виїзних (інспекцій) та безвиїзних перевірок, у тому числі тематичних та зустрічних перевірок, що проводя</w:t>
      </w:r>
      <w:r>
        <w:rPr>
          <w:color w:val="000000"/>
        </w:rPr>
        <w:t xml:space="preserve">ться відповідно до нормативно-правових актів Держфінпослуг. </w:t>
      </w:r>
    </w:p>
    <w:p w:rsidR="00000000" w:rsidRDefault="004C2E15">
      <w:pPr>
        <w:pStyle w:val="NormalWeb"/>
        <w:jc w:val="both"/>
        <w:rPr>
          <w:color w:val="000000"/>
        </w:rPr>
      </w:pPr>
      <w:r>
        <w:rPr>
          <w:color w:val="000000"/>
        </w:rPr>
        <w:t xml:space="preserve">7.2. Страховий (перестраховий) брокер несе відповідальність згідно із законодавством України за: </w:t>
      </w:r>
    </w:p>
    <w:p w:rsidR="00000000" w:rsidRDefault="004C2E15">
      <w:pPr>
        <w:pStyle w:val="NormalWeb"/>
        <w:jc w:val="both"/>
        <w:rPr>
          <w:color w:val="000000"/>
        </w:rPr>
      </w:pPr>
      <w:r>
        <w:rPr>
          <w:color w:val="000000"/>
        </w:rPr>
        <w:t xml:space="preserve">- неналежне виконання взятих на себе зобов'язань, передбачених в укладених ними договорах; </w:t>
      </w:r>
    </w:p>
    <w:p w:rsidR="00000000" w:rsidRDefault="004C2E15">
      <w:pPr>
        <w:pStyle w:val="NormalWeb"/>
        <w:jc w:val="both"/>
        <w:rPr>
          <w:color w:val="000000"/>
        </w:rPr>
      </w:pPr>
      <w:r>
        <w:rPr>
          <w:color w:val="000000"/>
        </w:rPr>
        <w:t>- дос</w:t>
      </w:r>
      <w:r>
        <w:rPr>
          <w:color w:val="000000"/>
        </w:rPr>
        <w:t xml:space="preserve">товірність, об'єктивність, повноту і своєчасність інформації, що надається страхувальнику (перестрахувальнику), Держфінпослуг та її територіальним управлінням. </w:t>
      </w:r>
    </w:p>
    <w:p w:rsidR="00000000" w:rsidRDefault="004C2E15">
      <w:pPr>
        <w:pStyle w:val="NormalWeb"/>
        <w:jc w:val="both"/>
        <w:rPr>
          <w:color w:val="000000"/>
        </w:rPr>
      </w:pPr>
      <w:r>
        <w:rPr>
          <w:color w:val="000000"/>
        </w:rPr>
        <w:t>7.3. Страховий та перестраховий брокер подає до Держфінпослуг щокварталу фінансову звітність та інші звітні дані за встановленою Держфінпослуг формою та інформацію про укладені договори страхування (перестрахування), а також відповіді на запити Держфінпосл</w:t>
      </w:r>
      <w:r>
        <w:rPr>
          <w:color w:val="000000"/>
        </w:rPr>
        <w:t xml:space="preserve">уг та необхідні пояснення. </w:t>
      </w:r>
    </w:p>
    <w:p w:rsidR="00000000" w:rsidRDefault="004C2E15">
      <w:pPr>
        <w:pStyle w:val="NormalWeb"/>
        <w:jc w:val="both"/>
        <w:rPr>
          <w:color w:val="000000"/>
        </w:rPr>
      </w:pPr>
      <w:r>
        <w:rPr>
          <w:color w:val="000000"/>
        </w:rPr>
        <w:t xml:space="preserve">7.4. У разі порушення страховим (перестраховим) брокером або його відокремленим підрозділом законодавства Держфінпослуг видає припис про усунення порушень. </w:t>
      </w:r>
    </w:p>
    <w:p w:rsidR="00000000" w:rsidRDefault="004C2E15">
      <w:pPr>
        <w:pStyle w:val="NormalWeb"/>
        <w:jc w:val="both"/>
        <w:rPr>
          <w:color w:val="000000"/>
        </w:rPr>
      </w:pPr>
      <w:r>
        <w:rPr>
          <w:color w:val="000000"/>
        </w:rPr>
        <w:t>Невиконання вимог припису є підставою для виключення страхового (перест</w:t>
      </w:r>
      <w:r>
        <w:rPr>
          <w:color w:val="000000"/>
        </w:rPr>
        <w:t xml:space="preserve">рахового) брокера з Реєстру. </w:t>
      </w:r>
    </w:p>
    <w:p w:rsidR="00000000" w:rsidRDefault="004C2E15">
      <w:pPr>
        <w:pStyle w:val="NormalWeb"/>
        <w:jc w:val="both"/>
        <w:rPr>
          <w:color w:val="000000"/>
        </w:rPr>
      </w:pPr>
      <w:r>
        <w:rPr>
          <w:color w:val="000000"/>
        </w:rPr>
        <w:t xml:space="preserve">7.5. Держфінпослуг приймає розпорядження про виключення страхового (перестрахового) брокера з Реєстру в разі: </w:t>
      </w:r>
    </w:p>
    <w:p w:rsidR="00000000" w:rsidRDefault="004C2E15">
      <w:pPr>
        <w:pStyle w:val="NormalWeb"/>
        <w:jc w:val="both"/>
        <w:rPr>
          <w:color w:val="000000"/>
        </w:rPr>
      </w:pPr>
      <w:r>
        <w:rPr>
          <w:color w:val="000000"/>
        </w:rPr>
        <w:t xml:space="preserve">а) подання власної заяви про виключення з державного реєстру страхових та перестрахових брокерів (додаток 7); </w:t>
      </w:r>
    </w:p>
    <w:p w:rsidR="00000000" w:rsidRDefault="004C2E15">
      <w:pPr>
        <w:pStyle w:val="NormalWeb"/>
        <w:jc w:val="both"/>
        <w:rPr>
          <w:color w:val="000000"/>
        </w:rPr>
      </w:pPr>
      <w:r>
        <w:rPr>
          <w:color w:val="000000"/>
        </w:rPr>
        <w:t>б) д</w:t>
      </w:r>
      <w:r>
        <w:rPr>
          <w:color w:val="000000"/>
        </w:rPr>
        <w:t xml:space="preserve">ержавної реєстрації припинення страхового (перестрахового) брокера як юридичної особи або державної реєстрації припинення підприємницької діяльності фізичної особи - підприємця; </w:t>
      </w:r>
    </w:p>
    <w:p w:rsidR="00000000" w:rsidRDefault="004C2E15">
      <w:pPr>
        <w:pStyle w:val="NormalWeb"/>
        <w:jc w:val="both"/>
        <w:rPr>
          <w:color w:val="000000"/>
        </w:rPr>
      </w:pPr>
      <w:r>
        <w:rPr>
          <w:color w:val="000000"/>
        </w:rPr>
        <w:t>в) установлення фактів подання недостовірної інформації в документах, які бул</w:t>
      </w:r>
      <w:r>
        <w:rPr>
          <w:color w:val="000000"/>
        </w:rPr>
        <w:t xml:space="preserve">и підставою для внесення страхового (перестрахового) брокера до Реєстру; </w:t>
      </w:r>
    </w:p>
    <w:p w:rsidR="00000000" w:rsidRDefault="004C2E15">
      <w:pPr>
        <w:pStyle w:val="NormalWeb"/>
        <w:jc w:val="both"/>
        <w:rPr>
          <w:color w:val="000000"/>
        </w:rPr>
      </w:pPr>
      <w:r>
        <w:rPr>
          <w:color w:val="000000"/>
        </w:rPr>
        <w:t xml:space="preserve">г) невиконання припису Держфінпослуг; </w:t>
      </w:r>
    </w:p>
    <w:p w:rsidR="00000000" w:rsidRDefault="004C2E15">
      <w:pPr>
        <w:pStyle w:val="NormalWeb"/>
        <w:jc w:val="both"/>
        <w:rPr>
          <w:color w:val="000000"/>
        </w:rPr>
      </w:pPr>
      <w:r>
        <w:rPr>
          <w:color w:val="000000"/>
        </w:rPr>
        <w:t xml:space="preserve">ґ) заборони провадити діяльність страховому (перестраховому) брокеру на підставі рішення суду, що набрало чинності; </w:t>
      </w:r>
    </w:p>
    <w:p w:rsidR="00000000" w:rsidRDefault="004C2E15">
      <w:pPr>
        <w:pStyle w:val="NormalWeb"/>
        <w:jc w:val="both"/>
        <w:rPr>
          <w:color w:val="000000"/>
        </w:rPr>
      </w:pPr>
      <w:r>
        <w:rPr>
          <w:color w:val="000000"/>
        </w:rPr>
        <w:t>д) неповідомлення в п'ятна</w:t>
      </w:r>
      <w:r>
        <w:rPr>
          <w:color w:val="000000"/>
        </w:rPr>
        <w:t xml:space="preserve">дцятиденний строк Держфінпослуг про зміни до зазначених у підпункті 2.1.1 документів, у тому числі про зміну місцезнаходження; </w:t>
      </w:r>
    </w:p>
    <w:p w:rsidR="00000000" w:rsidRDefault="004C2E15">
      <w:pPr>
        <w:pStyle w:val="NormalWeb"/>
        <w:jc w:val="both"/>
        <w:rPr>
          <w:color w:val="000000"/>
        </w:rPr>
      </w:pPr>
      <w:r>
        <w:rPr>
          <w:color w:val="000000"/>
        </w:rPr>
        <w:t xml:space="preserve">е) нездійснення брокером посередницької діяльності протягом 12 місяців. </w:t>
      </w:r>
    </w:p>
    <w:p w:rsidR="00000000" w:rsidRDefault="004C2E15">
      <w:pPr>
        <w:pStyle w:val="NormalWeb"/>
        <w:jc w:val="both"/>
        <w:rPr>
          <w:color w:val="000000"/>
        </w:rPr>
      </w:pPr>
      <w:r>
        <w:rPr>
          <w:color w:val="000000"/>
        </w:rPr>
        <w:t>7.6. Розпорядження Держфінпослуг про виключення страхов</w:t>
      </w:r>
      <w:r>
        <w:rPr>
          <w:color w:val="000000"/>
        </w:rPr>
        <w:t xml:space="preserve">ого (перестрахового) брокера з Реєстру є підставою для анулювання відповідного Свідоцтва. </w:t>
      </w:r>
    </w:p>
    <w:p w:rsidR="00000000" w:rsidRDefault="004C2E15">
      <w:pPr>
        <w:pStyle w:val="NormalWeb"/>
        <w:jc w:val="both"/>
        <w:rPr>
          <w:color w:val="000000"/>
        </w:rPr>
      </w:pPr>
      <w:r>
        <w:rPr>
          <w:color w:val="000000"/>
        </w:rPr>
        <w:t xml:space="preserve">7.7. Розпорядження про виключення страхового (перестрахового) брокера з Реєстру доводиться до відома страхового (перестрахового) брокера у десятиденний строк шляхом </w:t>
      </w:r>
      <w:r>
        <w:rPr>
          <w:color w:val="000000"/>
        </w:rPr>
        <w:t xml:space="preserve">відправлення копії розпорядження поштою з повідомленням за місцезнаходженням брокера (його представництва) або надається представнику цього брокера. </w:t>
      </w:r>
    </w:p>
    <w:p w:rsidR="00000000" w:rsidRDefault="004C2E15">
      <w:pPr>
        <w:pStyle w:val="NormalWeb"/>
        <w:jc w:val="both"/>
        <w:rPr>
          <w:color w:val="000000"/>
        </w:rPr>
      </w:pPr>
      <w:r>
        <w:rPr>
          <w:color w:val="000000"/>
        </w:rPr>
        <w:t xml:space="preserve">7.8. Розпорядження про виключення з Реєстру може бути оскаржене в суді. </w:t>
      </w:r>
    </w:p>
    <w:p w:rsidR="00000000" w:rsidRDefault="004C2E15">
      <w:pPr>
        <w:pStyle w:val="NormalWeb"/>
        <w:jc w:val="both"/>
        <w:rPr>
          <w:color w:val="000000"/>
        </w:rPr>
      </w:pPr>
      <w:r>
        <w:rPr>
          <w:color w:val="000000"/>
        </w:rPr>
        <w:t>7.9. Держфінпослуг щорічно публік</w:t>
      </w:r>
      <w:r>
        <w:rPr>
          <w:color w:val="000000"/>
        </w:rPr>
        <w:t xml:space="preserve">ує список страхових та перестрахових брокерів, які провадять свою діяльність на території України та інформація про яких унесена до Реєстру, у засобах масової інформації і постійно оновлює на офіційному Web-сайті Держфінпослуг. </w:t>
      </w:r>
    </w:p>
    <w:p w:rsidR="00000000" w:rsidRDefault="004C2E15">
      <w:pPr>
        <w:pStyle w:val="NormalWeb"/>
        <w:jc w:val="both"/>
        <w:rPr>
          <w:color w:val="000000"/>
        </w:rPr>
      </w:pPr>
      <w:r>
        <w:rPr>
          <w:color w:val="000000"/>
        </w:rPr>
        <w:t>7.10. Держфінпослуг публіку</w:t>
      </w:r>
      <w:r>
        <w:rPr>
          <w:color w:val="000000"/>
        </w:rPr>
        <w:t xml:space="preserve">є у засобах масової інформації інформацію про прийняті розпорядження щодо виключення з Реєстру страхових та перестрахових брокерів. </w:t>
      </w:r>
    </w:p>
    <w:p w:rsidR="00000000" w:rsidRDefault="004C2E15">
      <w:pPr>
        <w:pStyle w:val="NormalWeb"/>
        <w:jc w:val="both"/>
      </w:pPr>
      <w:r>
        <w:rPr>
          <w:color w:val="000000"/>
        </w:rPr>
        <w:t xml:space="preserve"> 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00000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000000" w:rsidRDefault="004C2E15">
            <w:pPr>
              <w:pStyle w:val="NormalWeb"/>
              <w:jc w:val="center"/>
            </w:pPr>
            <w:r>
              <w:rPr>
                <w:b/>
                <w:bCs/>
                <w:color w:val="000000"/>
              </w:rPr>
              <w:t xml:space="preserve">Директор департаменту </w:t>
            </w:r>
            <w:r>
              <w:rPr>
                <w:color w:val="000000"/>
              </w:rPr>
              <w:br/>
            </w:r>
            <w:r>
              <w:rPr>
                <w:b/>
                <w:bCs/>
                <w:color w:val="000000"/>
              </w:rPr>
              <w:t xml:space="preserve">державного регулювання та розвитку </w:t>
            </w:r>
            <w:r>
              <w:rPr>
                <w:color w:val="000000"/>
              </w:rPr>
              <w:br/>
            </w:r>
            <w:r>
              <w:rPr>
                <w:b/>
                <w:bCs/>
                <w:color w:val="000000"/>
              </w:rPr>
              <w:t>ринків фінансових послуг </w:t>
            </w:r>
          </w:p>
        </w:tc>
        <w:tc>
          <w:tcPr>
            <w:tcW w:w="2500" w:type="pct"/>
            <w:vAlign w:val="center"/>
            <w:hideMark/>
          </w:tcPr>
          <w:p w:rsidR="00000000" w:rsidRDefault="004C2E15">
            <w:pPr>
              <w:pStyle w:val="NormalWeb"/>
              <w:jc w:val="center"/>
            </w:pPr>
            <w:r>
              <w:rPr>
                <w:b/>
                <w:bCs/>
                <w:color w:val="000000"/>
              </w:rPr>
              <w:t> </w:t>
            </w:r>
            <w:r>
              <w:rPr>
                <w:color w:val="000000"/>
              </w:rPr>
              <w:br/>
            </w:r>
            <w:r>
              <w:rPr>
                <w:b/>
                <w:bCs/>
                <w:color w:val="000000"/>
              </w:rPr>
              <w:t> </w:t>
            </w:r>
            <w:r>
              <w:rPr>
                <w:color w:val="000000"/>
              </w:rPr>
              <w:br/>
            </w:r>
            <w:r>
              <w:rPr>
                <w:b/>
                <w:bCs/>
                <w:color w:val="000000"/>
              </w:rPr>
              <w:t> </w:t>
            </w:r>
            <w:r>
              <w:rPr>
                <w:color w:val="000000"/>
              </w:rPr>
              <w:br/>
            </w:r>
            <w:r>
              <w:rPr>
                <w:b/>
                <w:bCs/>
                <w:color w:val="000000"/>
              </w:rPr>
              <w:t>В. А. Ігнащенко</w:t>
            </w:r>
            <w:r>
              <w:rPr>
                <w:color w:val="000000"/>
              </w:rPr>
              <w:t> </w:t>
            </w:r>
          </w:p>
        </w:tc>
      </w:tr>
    </w:tbl>
    <w:p w:rsidR="00000000" w:rsidRDefault="004C2E15">
      <w:pPr>
        <w:pStyle w:val="NormalWeb"/>
        <w:jc w:val="both"/>
      </w:pPr>
      <w:r>
        <w:br w:type="textWrapping" w:clear="all"/>
      </w:r>
    </w:p>
    <w:p w:rsidR="00000000" w:rsidRDefault="004C2E15">
      <w:pPr>
        <w:pStyle w:val="NormalWeb"/>
        <w:jc w:val="right"/>
      </w:pPr>
      <w:r>
        <w:rPr>
          <w:color w:val="000000"/>
        </w:rPr>
        <w:t xml:space="preserve">  </w:t>
      </w:r>
    </w:p>
    <w:tbl>
      <w:tblPr>
        <w:tblpPr w:leftFromText="45" w:rightFromText="45" w:vertAnchor="text" w:tblpXSpec="right" w:tblpYSpec="center"/>
        <w:tblW w:w="22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0"/>
      </w:tblGrid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4C2E15">
            <w:pPr>
              <w:pStyle w:val="NormalWeb"/>
            </w:pPr>
            <w:r>
              <w:rPr>
                <w:color w:val="000000"/>
              </w:rPr>
              <w:t>Додаток 1</w:t>
            </w:r>
            <w:r>
              <w:rPr>
                <w:color w:val="000000"/>
              </w:rPr>
              <w:br/>
              <w:t>до пункту 1.2 Положення про реєстрацію страхових та перестрахових брокерів і ведення державного реєстру страхових та перестрахових брокерів </w:t>
            </w:r>
          </w:p>
        </w:tc>
      </w:tr>
    </w:tbl>
    <w:p w:rsidR="00000000" w:rsidRDefault="004C2E15">
      <w:pPr>
        <w:pStyle w:val="NormalWeb"/>
        <w:jc w:val="right"/>
      </w:pPr>
      <w:r>
        <w:br w:type="textWrapping" w:clear="all"/>
      </w:r>
    </w:p>
    <w:p w:rsidR="00000000" w:rsidRDefault="004C2E15">
      <w:pPr>
        <w:pStyle w:val="NormalWeb"/>
        <w:jc w:val="center"/>
        <w:rPr>
          <w:color w:val="000000"/>
        </w:rPr>
      </w:pPr>
      <w:r>
        <w:rPr>
          <w:b/>
          <w:bCs/>
          <w:color w:val="000000"/>
        </w:rPr>
        <w:t xml:space="preserve">Державна комісія з регулювання ринків фінансових послуг України </w:t>
      </w:r>
    </w:p>
    <w:p w:rsidR="00000000" w:rsidRDefault="004C2E15">
      <w:pPr>
        <w:pStyle w:val="Heading3"/>
        <w:jc w:val="center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СВІДОЦТВО</w:t>
      </w:r>
      <w:r>
        <w:rPr>
          <w:rFonts w:eastAsia="Times New Roman"/>
          <w:color w:val="000000"/>
        </w:rPr>
        <w:br/>
        <w:t xml:space="preserve">про внесення до державного </w:t>
      </w:r>
      <w:r>
        <w:rPr>
          <w:rFonts w:eastAsia="Times New Roman"/>
          <w:color w:val="000000"/>
        </w:rPr>
        <w:t xml:space="preserve">реєстру страхових та перестрахових брокерів </w:t>
      </w:r>
    </w:p>
    <w:p w:rsidR="00000000" w:rsidRDefault="004C2E15">
      <w:pPr>
        <w:pStyle w:val="NormalWeb"/>
        <w:jc w:val="both"/>
        <w:rPr>
          <w:color w:val="000000"/>
        </w:rPr>
      </w:pPr>
      <w:r>
        <w:rPr>
          <w:color w:val="000000"/>
        </w:rPr>
        <w:t xml:space="preserve">"___" ____________ р. </w:t>
      </w:r>
    </w:p>
    <w:p w:rsidR="00000000" w:rsidRDefault="004C2E15">
      <w:pPr>
        <w:pStyle w:val="NormalWeb"/>
        <w:jc w:val="both"/>
        <w:rPr>
          <w:color w:val="000000"/>
          <w:sz w:val="20"/>
          <w:szCs w:val="20"/>
        </w:rPr>
      </w:pPr>
      <w:r>
        <w:rPr>
          <w:color w:val="000000"/>
        </w:rPr>
        <w:t>Видане</w:t>
      </w:r>
      <w:r>
        <w:rPr>
          <w:color w:val="000000"/>
        </w:rPr>
        <w:br/>
        <w:t>____________________________________________________________</w:t>
      </w:r>
      <w:r>
        <w:rPr>
          <w:color w:val="000000"/>
        </w:rPr>
        <w:br/>
      </w:r>
      <w:r>
        <w:rPr>
          <w:color w:val="000000"/>
          <w:sz w:val="20"/>
          <w:szCs w:val="20"/>
        </w:rPr>
        <w:t>                  (прізвище, ім'я, по батькові фізичної особи - підприємця або повне</w:t>
      </w:r>
      <w:r>
        <w:rPr>
          <w:color w:val="000000"/>
          <w:sz w:val="20"/>
          <w:szCs w:val="20"/>
        </w:rPr>
        <w:br/>
      </w:r>
      <w:r>
        <w:rPr>
          <w:color w:val="000000"/>
        </w:rPr>
        <w:t>                                   </w:t>
      </w:r>
      <w:r>
        <w:rPr>
          <w:color w:val="000000"/>
        </w:rPr>
        <w:t xml:space="preserve">              найменування юридичної особи)</w:t>
      </w:r>
      <w:r>
        <w:rPr>
          <w:color w:val="000000"/>
        </w:rPr>
        <w:br/>
        <w:t>____________________________________________________________</w:t>
      </w:r>
      <w:r>
        <w:rPr>
          <w:color w:val="000000"/>
        </w:rPr>
        <w:br/>
      </w:r>
      <w:r>
        <w:rPr>
          <w:color w:val="000000"/>
          <w:sz w:val="20"/>
          <w:szCs w:val="20"/>
        </w:rPr>
        <w:t>                              (ідентифікаційний код за ЄДРПОУ юридичної особи)</w:t>
      </w:r>
      <w:r>
        <w:rPr>
          <w:color w:val="000000"/>
          <w:sz w:val="20"/>
          <w:szCs w:val="20"/>
        </w:rPr>
        <w:br/>
      </w:r>
      <w:r>
        <w:rPr>
          <w:color w:val="000000"/>
        </w:rPr>
        <w:t>____________________________________________________________</w:t>
      </w:r>
      <w:r>
        <w:rPr>
          <w:color w:val="000000"/>
        </w:rPr>
        <w:br/>
      </w:r>
      <w:r>
        <w:rPr>
          <w:color w:val="000000"/>
          <w:sz w:val="20"/>
          <w:szCs w:val="20"/>
        </w:rPr>
        <w:t>         (м</w:t>
      </w:r>
      <w:r>
        <w:rPr>
          <w:color w:val="000000"/>
          <w:sz w:val="20"/>
          <w:szCs w:val="20"/>
        </w:rPr>
        <w:t>ісце проживання фізичної особи або місцезнаходження юридичної особи) </w:t>
      </w:r>
    </w:p>
    <w:p w:rsidR="00000000" w:rsidRDefault="004C2E15">
      <w:pPr>
        <w:pStyle w:val="NormalWeb"/>
        <w:jc w:val="both"/>
        <w:rPr>
          <w:color w:val="000000"/>
        </w:rPr>
      </w:pPr>
      <w:r>
        <w:rPr>
          <w:color w:val="000000"/>
        </w:rPr>
        <w:t xml:space="preserve">Реєстраційний номер за державним реєстром страхових та перестрахових брокерів </w:t>
      </w:r>
    </w:p>
    <w:p w:rsidR="00000000" w:rsidRDefault="004C2E15">
      <w:pPr>
        <w:pStyle w:val="NormalWeb"/>
        <w:jc w:val="both"/>
        <w:rPr>
          <w:color w:val="000000"/>
        </w:rPr>
      </w:pPr>
      <w:r>
        <w:rPr>
          <w:color w:val="000000"/>
        </w:rPr>
        <w:t xml:space="preserve">N _____________________ </w:t>
      </w:r>
    </w:p>
    <w:p w:rsidR="00000000" w:rsidRDefault="004C2E15">
      <w:pPr>
        <w:pStyle w:val="NormalWeb"/>
        <w:jc w:val="both"/>
      </w:pPr>
      <w:r>
        <w:rPr>
          <w:color w:val="000000"/>
        </w:rPr>
        <w:t xml:space="preserve">"___" ____________ ____ р. </w:t>
      </w:r>
    </w:p>
    <w:tbl>
      <w:tblPr>
        <w:tblW w:w="45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0"/>
        <w:gridCol w:w="4251"/>
      </w:tblGrid>
      <w:tr w:rsidR="00000000">
        <w:trPr>
          <w:tblCellSpacing w:w="15" w:type="dxa"/>
          <w:jc w:val="center"/>
        </w:trPr>
        <w:tc>
          <w:tcPr>
            <w:tcW w:w="2500" w:type="pct"/>
            <w:vAlign w:val="center"/>
            <w:hideMark/>
          </w:tcPr>
          <w:p w:rsidR="00000000" w:rsidRDefault="004C2E15">
            <w:pPr>
              <w:pStyle w:val="NormalWeb"/>
            </w:pPr>
            <w:r>
              <w:rPr>
                <w:color w:val="000000"/>
              </w:rPr>
              <w:t>Голова (заступник Голови) </w:t>
            </w:r>
          </w:p>
        </w:tc>
        <w:tc>
          <w:tcPr>
            <w:tcW w:w="2500" w:type="pct"/>
            <w:vAlign w:val="center"/>
            <w:hideMark/>
          </w:tcPr>
          <w:p w:rsidR="00000000" w:rsidRDefault="004C2E15">
            <w:pPr>
              <w:pStyle w:val="NormalWeb"/>
              <w:jc w:val="center"/>
            </w:pPr>
            <w:r>
              <w:rPr>
                <w:color w:val="000000"/>
              </w:rPr>
              <w:t>______________</w:t>
            </w:r>
            <w:r>
              <w:rPr>
                <w:color w:val="000000"/>
              </w:rPr>
              <w:br/>
            </w:r>
            <w:r>
              <w:rPr>
                <w:color w:val="000000"/>
                <w:sz w:val="20"/>
                <w:szCs w:val="20"/>
              </w:rPr>
              <w:t>(підпис)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2500" w:type="pct"/>
            <w:vAlign w:val="center"/>
            <w:hideMark/>
          </w:tcPr>
          <w:p w:rsidR="00000000" w:rsidRDefault="004C2E15">
            <w:pPr>
              <w:pStyle w:val="NormalWeb"/>
            </w:pPr>
            <w:r>
              <w:rPr>
                <w:color w:val="000000"/>
              </w:rPr>
              <w:t>"___" ____________ 200_ р. </w:t>
            </w:r>
          </w:p>
        </w:tc>
        <w:tc>
          <w:tcPr>
            <w:tcW w:w="2500" w:type="pct"/>
            <w:vAlign w:val="center"/>
            <w:hideMark/>
          </w:tcPr>
          <w:p w:rsidR="00000000" w:rsidRDefault="004C2E15">
            <w:pPr>
              <w:pStyle w:val="NormalWeb"/>
              <w:jc w:val="both"/>
            </w:pPr>
            <w:r>
              <w:rPr>
                <w:color w:val="000000"/>
              </w:rPr>
              <w:t> 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2500" w:type="pct"/>
            <w:vAlign w:val="center"/>
            <w:hideMark/>
          </w:tcPr>
          <w:p w:rsidR="00000000" w:rsidRDefault="004C2E15">
            <w:pPr>
              <w:pStyle w:val="NormalWeb"/>
              <w:jc w:val="right"/>
            </w:pPr>
            <w:r>
              <w:rPr>
                <w:color w:val="000000"/>
              </w:rPr>
              <w:t>М. П. (П. І. Б.) </w:t>
            </w:r>
          </w:p>
        </w:tc>
        <w:tc>
          <w:tcPr>
            <w:tcW w:w="2500" w:type="pct"/>
            <w:vAlign w:val="center"/>
            <w:hideMark/>
          </w:tcPr>
          <w:p w:rsidR="00000000" w:rsidRDefault="004C2E15">
            <w:pPr>
              <w:pStyle w:val="NormalWeb"/>
              <w:jc w:val="both"/>
            </w:pPr>
            <w:r>
              <w:rPr>
                <w:color w:val="000000"/>
              </w:rPr>
              <w:t>  </w:t>
            </w:r>
          </w:p>
        </w:tc>
      </w:tr>
    </w:tbl>
    <w:p w:rsidR="00000000" w:rsidRDefault="004C2E15">
      <w:pPr>
        <w:pStyle w:val="NormalWeb"/>
        <w:jc w:val="both"/>
      </w:pPr>
      <w:r>
        <w:br w:type="textWrapping" w:clear="all"/>
      </w:r>
    </w:p>
    <w:p w:rsidR="00000000" w:rsidRDefault="004C2E15">
      <w:pPr>
        <w:pStyle w:val="NormalWeb"/>
        <w:jc w:val="both"/>
      </w:pPr>
      <w:r>
        <w:rPr>
          <w:color w:val="000000"/>
        </w:rPr>
        <w:t xml:space="preserve">  </w:t>
      </w:r>
    </w:p>
    <w:tbl>
      <w:tblPr>
        <w:tblpPr w:leftFromText="45" w:rightFromText="45" w:vertAnchor="text" w:tblpXSpec="right" w:tblpYSpec="center"/>
        <w:tblW w:w="22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0"/>
      </w:tblGrid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4C2E15">
            <w:pPr>
              <w:pStyle w:val="NormalWeb"/>
            </w:pPr>
            <w:r>
              <w:rPr>
                <w:color w:val="000000"/>
              </w:rPr>
              <w:t>Додаток 2</w:t>
            </w:r>
            <w:r>
              <w:rPr>
                <w:color w:val="000000"/>
              </w:rPr>
              <w:br/>
              <w:t>до пункту 2.1 Положення про реєстрацію страхових та перестрахових брокерів і ведення державного реєстру страхових та перестрахових брокерів </w:t>
            </w:r>
          </w:p>
        </w:tc>
      </w:tr>
    </w:tbl>
    <w:p w:rsidR="00000000" w:rsidRDefault="004C2E15">
      <w:pPr>
        <w:pStyle w:val="NormalWeb"/>
        <w:jc w:val="both"/>
      </w:pPr>
      <w:r>
        <w:br w:type="textWrapping" w:clear="all"/>
      </w:r>
    </w:p>
    <w:p w:rsidR="00000000" w:rsidRDefault="004C2E15">
      <w:pPr>
        <w:pStyle w:val="Heading3"/>
        <w:jc w:val="center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Заява</w:t>
      </w:r>
      <w:r>
        <w:rPr>
          <w:rFonts w:eastAsia="Times New Roman"/>
          <w:color w:val="000000"/>
        </w:rPr>
        <w:br/>
      </w:r>
      <w:r>
        <w:rPr>
          <w:rFonts w:eastAsia="Times New Roman"/>
          <w:color w:val="000000"/>
        </w:rPr>
        <w:t xml:space="preserve">про внесення інформації до державного реєстру страхових та перестрахових брокерів </w:t>
      </w:r>
    </w:p>
    <w:p w:rsidR="00000000" w:rsidRDefault="004C2E15">
      <w:pPr>
        <w:pStyle w:val="NormalWeb"/>
        <w:jc w:val="both"/>
        <w:rPr>
          <w:color w:val="000000"/>
          <w:sz w:val="20"/>
          <w:szCs w:val="20"/>
        </w:rPr>
      </w:pPr>
      <w:r>
        <w:rPr>
          <w:color w:val="000000"/>
        </w:rPr>
        <w:t>____________________________________________________________</w:t>
      </w:r>
      <w:r>
        <w:rPr>
          <w:color w:val="000000"/>
        </w:rPr>
        <w:br/>
      </w:r>
      <w:r>
        <w:rPr>
          <w:color w:val="000000"/>
          <w:sz w:val="20"/>
          <w:szCs w:val="20"/>
        </w:rPr>
        <w:t>                             (найменування, місцезнаходження юридичної особи)</w:t>
      </w:r>
      <w:r>
        <w:rPr>
          <w:color w:val="000000"/>
          <w:sz w:val="20"/>
          <w:szCs w:val="20"/>
        </w:rPr>
        <w:br/>
      </w:r>
      <w:r>
        <w:rPr>
          <w:color w:val="000000"/>
        </w:rPr>
        <w:t>__________________________________</w:t>
      </w:r>
      <w:r>
        <w:rPr>
          <w:color w:val="000000"/>
        </w:rPr>
        <w:t>__________________________</w:t>
      </w:r>
      <w:r>
        <w:rPr>
          <w:color w:val="000000"/>
        </w:rPr>
        <w:br/>
      </w:r>
      <w:r>
        <w:rPr>
          <w:color w:val="000000"/>
          <w:sz w:val="20"/>
          <w:szCs w:val="20"/>
        </w:rPr>
        <w:t>                         (прізвище, ім'я та по батькові керівника юридичної особи)</w:t>
      </w:r>
      <w:r>
        <w:rPr>
          <w:color w:val="000000"/>
          <w:sz w:val="20"/>
          <w:szCs w:val="20"/>
        </w:rPr>
        <w:br/>
      </w:r>
      <w:r>
        <w:rPr>
          <w:color w:val="000000"/>
        </w:rPr>
        <w:t>____________________________________________________________</w:t>
      </w:r>
      <w:r>
        <w:rPr>
          <w:color w:val="000000"/>
        </w:rPr>
        <w:br/>
      </w:r>
      <w:r>
        <w:rPr>
          <w:color w:val="000000"/>
          <w:sz w:val="20"/>
          <w:szCs w:val="20"/>
        </w:rPr>
        <w:t>                          (прізвище, ім'я та по батькові фізичної особи - підприємця,</w:t>
      </w:r>
      <w:r>
        <w:rPr>
          <w:color w:val="000000"/>
          <w:sz w:val="20"/>
          <w:szCs w:val="20"/>
        </w:rPr>
        <w:br/>
      </w:r>
      <w:r>
        <w:rPr>
          <w:color w:val="000000"/>
        </w:rPr>
        <w:t>____________________________________________________________</w:t>
      </w:r>
      <w:r>
        <w:rPr>
          <w:color w:val="000000"/>
        </w:rPr>
        <w:br/>
      </w:r>
      <w:r>
        <w:rPr>
          <w:color w:val="000000"/>
          <w:sz w:val="20"/>
          <w:szCs w:val="20"/>
        </w:rPr>
        <w:t>                     серія і номер паспорта, ким і коли виданий, місце проживання) </w:t>
      </w:r>
    </w:p>
    <w:p w:rsidR="00000000" w:rsidRDefault="004C2E15">
      <w:pPr>
        <w:pStyle w:val="NormalWeb"/>
        <w:jc w:val="both"/>
        <w:rPr>
          <w:color w:val="000000"/>
        </w:rPr>
      </w:pPr>
      <w:r>
        <w:rPr>
          <w:color w:val="000000"/>
        </w:rPr>
        <w:t>організаційно-правова форма __________________________________</w:t>
      </w:r>
    </w:p>
    <w:p w:rsidR="00000000" w:rsidRDefault="004C2E15">
      <w:pPr>
        <w:pStyle w:val="NormalWeb"/>
        <w:jc w:val="both"/>
        <w:rPr>
          <w:color w:val="000000"/>
        </w:rPr>
      </w:pPr>
      <w:r>
        <w:rPr>
          <w:color w:val="000000"/>
        </w:rPr>
        <w:t xml:space="preserve">ідентифікаційний код за ЄДРПОУ юридичної особи </w:t>
      </w:r>
      <w:r>
        <w:rPr>
          <w:color w:val="000000"/>
        </w:rPr>
        <w:t>______________</w:t>
      </w:r>
    </w:p>
    <w:p w:rsidR="00000000" w:rsidRDefault="004C2E15">
      <w:pPr>
        <w:pStyle w:val="NormalWeb"/>
        <w:jc w:val="both"/>
        <w:rPr>
          <w:color w:val="000000"/>
          <w:sz w:val="20"/>
          <w:szCs w:val="20"/>
        </w:rPr>
      </w:pPr>
      <w:r>
        <w:rPr>
          <w:color w:val="000000"/>
        </w:rPr>
        <w:t>поточний рахунок N _________________ в _______________________</w:t>
      </w:r>
      <w:r>
        <w:rPr>
          <w:color w:val="000000"/>
        </w:rPr>
        <w:br/>
      </w:r>
      <w:r>
        <w:rPr>
          <w:color w:val="000000"/>
          <w:sz w:val="20"/>
          <w:szCs w:val="20"/>
        </w:rPr>
        <w:t>                                                                                                             (найменування банку)</w:t>
      </w:r>
    </w:p>
    <w:p w:rsidR="00000000" w:rsidRDefault="004C2E15">
      <w:pPr>
        <w:pStyle w:val="NormalWeb"/>
        <w:jc w:val="both"/>
        <w:rPr>
          <w:color w:val="000000"/>
          <w:sz w:val="20"/>
          <w:szCs w:val="20"/>
        </w:rPr>
      </w:pPr>
      <w:r>
        <w:rPr>
          <w:color w:val="000000"/>
        </w:rPr>
        <w:t>валютний рахунок N _________________ в _________</w:t>
      </w:r>
      <w:r>
        <w:rPr>
          <w:color w:val="000000"/>
        </w:rPr>
        <w:t>______________</w:t>
      </w:r>
      <w:r>
        <w:rPr>
          <w:color w:val="000000"/>
        </w:rPr>
        <w:br/>
      </w:r>
      <w:r>
        <w:rPr>
          <w:color w:val="000000"/>
          <w:sz w:val="20"/>
          <w:szCs w:val="20"/>
        </w:rPr>
        <w:t>                                                                                                             (найменування банку)</w:t>
      </w:r>
    </w:p>
    <w:p w:rsidR="00000000" w:rsidRDefault="004C2E15">
      <w:pPr>
        <w:pStyle w:val="NormalWeb"/>
        <w:jc w:val="both"/>
        <w:rPr>
          <w:color w:val="000000"/>
        </w:rPr>
      </w:pPr>
      <w:r>
        <w:rPr>
          <w:color w:val="000000"/>
        </w:rPr>
        <w:t xml:space="preserve">просить видати свідоцтво про внесення до державного реєстру страхових та перестрахових брокерів. </w:t>
      </w:r>
    </w:p>
    <w:p w:rsidR="00000000" w:rsidRDefault="004C2E15">
      <w:pPr>
        <w:pStyle w:val="Heading3"/>
        <w:jc w:val="center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Дані про заяв</w:t>
      </w:r>
      <w:r>
        <w:rPr>
          <w:rFonts w:eastAsia="Times New Roman"/>
          <w:color w:val="000000"/>
        </w:rPr>
        <w:t>ника</w:t>
      </w:r>
    </w:p>
    <w:p w:rsidR="00000000" w:rsidRDefault="004C2E15">
      <w:pPr>
        <w:pStyle w:val="Heading3"/>
        <w:jc w:val="center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Інформація про страхового (перестрахового) брокера - юридичну особу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65"/>
        <w:gridCol w:w="2110"/>
      </w:tblGrid>
      <w:tr w:rsidR="00000000">
        <w:trPr>
          <w:tblCellSpacing w:w="15" w:type="dxa"/>
        </w:trPr>
        <w:tc>
          <w:tcPr>
            <w:tcW w:w="3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C2E15">
            <w:pPr>
              <w:pStyle w:val="NormalWeb"/>
            </w:pPr>
            <w:r>
              <w:rPr>
                <w:color w:val="000000"/>
              </w:rPr>
              <w:t>Повне найменування заявника (з установчих документів) 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C2E15">
            <w:pPr>
              <w:pStyle w:val="NormalWeb"/>
              <w:jc w:val="both"/>
            </w:pPr>
            <w:r>
              <w:rPr>
                <w:color w:val="000000"/>
              </w:rPr>
              <w:t>  </w:t>
            </w:r>
          </w:p>
        </w:tc>
      </w:tr>
      <w:tr w:rsidR="00000000">
        <w:trPr>
          <w:tblCellSpacing w:w="15" w:type="dxa"/>
        </w:trPr>
        <w:tc>
          <w:tcPr>
            <w:tcW w:w="3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C2E15">
            <w:pPr>
              <w:pStyle w:val="NormalWeb"/>
            </w:pPr>
            <w:r>
              <w:rPr>
                <w:color w:val="000000"/>
              </w:rPr>
              <w:t>Скорочене найменування заявника (з установчих документів, у разі наявності) 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C2E15">
            <w:pPr>
              <w:pStyle w:val="NormalWeb"/>
              <w:jc w:val="both"/>
            </w:pPr>
            <w:r>
              <w:rPr>
                <w:color w:val="000000"/>
              </w:rPr>
              <w:t>  </w:t>
            </w:r>
          </w:p>
        </w:tc>
      </w:tr>
      <w:tr w:rsidR="00000000">
        <w:trPr>
          <w:tblCellSpacing w:w="15" w:type="dxa"/>
        </w:trPr>
        <w:tc>
          <w:tcPr>
            <w:tcW w:w="3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C2E15">
            <w:pPr>
              <w:pStyle w:val="NormalWeb"/>
            </w:pPr>
            <w:r>
              <w:rPr>
                <w:color w:val="000000"/>
              </w:rPr>
              <w:t>Найменування заявника іншою мовою (з установчих документів, у разі наявності) 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C2E15">
            <w:pPr>
              <w:pStyle w:val="NormalWeb"/>
              <w:jc w:val="both"/>
            </w:pPr>
            <w:r>
              <w:rPr>
                <w:color w:val="000000"/>
              </w:rPr>
              <w:t>  </w:t>
            </w:r>
          </w:p>
        </w:tc>
      </w:tr>
      <w:tr w:rsidR="00000000">
        <w:trPr>
          <w:tblCellSpacing w:w="15" w:type="dxa"/>
        </w:trPr>
        <w:tc>
          <w:tcPr>
            <w:tcW w:w="3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C2E15">
            <w:pPr>
              <w:pStyle w:val="NormalWeb"/>
            </w:pPr>
            <w:r>
              <w:rPr>
                <w:color w:val="000000"/>
              </w:rPr>
              <w:t>Організаційно-правова форма  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C2E15">
            <w:pPr>
              <w:pStyle w:val="NormalWeb"/>
              <w:jc w:val="both"/>
            </w:pPr>
            <w:r>
              <w:rPr>
                <w:color w:val="000000"/>
              </w:rPr>
              <w:t>  </w:t>
            </w:r>
          </w:p>
        </w:tc>
      </w:tr>
      <w:tr w:rsidR="00000000">
        <w:trPr>
          <w:tblCellSpacing w:w="15" w:type="dxa"/>
        </w:trPr>
        <w:tc>
          <w:tcPr>
            <w:tcW w:w="3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C2E15">
            <w:pPr>
              <w:pStyle w:val="NormalWeb"/>
            </w:pPr>
            <w:r>
              <w:rPr>
                <w:color w:val="000000"/>
              </w:rPr>
              <w:t>Ідентифікаційний код за ЄДРПОУ юридичної особи 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C2E15">
            <w:pPr>
              <w:pStyle w:val="NormalWeb"/>
              <w:jc w:val="both"/>
            </w:pPr>
            <w:r>
              <w:rPr>
                <w:color w:val="000000"/>
              </w:rPr>
              <w:t>  </w:t>
            </w:r>
          </w:p>
        </w:tc>
      </w:tr>
      <w:tr w:rsidR="00000000">
        <w:trPr>
          <w:tblCellSpacing w:w="15" w:type="dxa"/>
        </w:trPr>
        <w:tc>
          <w:tcPr>
            <w:tcW w:w="3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C2E15">
            <w:pPr>
              <w:pStyle w:val="NormalWeb"/>
            </w:pPr>
            <w:r>
              <w:rPr>
                <w:color w:val="000000"/>
              </w:rPr>
              <w:t>Форма власності  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C2E15">
            <w:pPr>
              <w:pStyle w:val="NormalWeb"/>
              <w:jc w:val="both"/>
            </w:pPr>
            <w:r>
              <w:rPr>
                <w:color w:val="000000"/>
              </w:rPr>
              <w:t>  </w:t>
            </w:r>
          </w:p>
        </w:tc>
      </w:tr>
      <w:tr w:rsidR="00000000">
        <w:trPr>
          <w:tblCellSpacing w:w="15" w:type="dxa"/>
        </w:trPr>
        <w:tc>
          <w:tcPr>
            <w:tcW w:w="3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C2E15">
            <w:pPr>
              <w:pStyle w:val="NormalWeb"/>
            </w:pPr>
            <w:r>
              <w:rPr>
                <w:color w:val="000000"/>
              </w:rPr>
              <w:t>Вид діяльності  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C2E15">
            <w:pPr>
              <w:pStyle w:val="NormalWeb"/>
              <w:jc w:val="both"/>
            </w:pPr>
            <w:r>
              <w:rPr>
                <w:color w:val="000000"/>
              </w:rPr>
              <w:t>  </w:t>
            </w:r>
          </w:p>
        </w:tc>
      </w:tr>
      <w:tr w:rsidR="00000000">
        <w:trPr>
          <w:tblCellSpacing w:w="15" w:type="dxa"/>
        </w:trPr>
        <w:tc>
          <w:tcPr>
            <w:tcW w:w="3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C2E15">
            <w:pPr>
              <w:pStyle w:val="NormalWeb"/>
            </w:pPr>
            <w:r>
              <w:rPr>
                <w:color w:val="000000"/>
              </w:rPr>
              <w:t>Місце здійснення діяльності (Україна, регіон, область або інша країна) 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C2E15">
            <w:pPr>
              <w:pStyle w:val="NormalWeb"/>
              <w:jc w:val="both"/>
            </w:pPr>
            <w:r>
              <w:rPr>
                <w:color w:val="000000"/>
              </w:rPr>
              <w:t>  </w:t>
            </w:r>
          </w:p>
        </w:tc>
      </w:tr>
      <w:tr w:rsidR="00000000">
        <w:trPr>
          <w:tblCellSpacing w:w="15" w:type="dxa"/>
        </w:trPr>
        <w:tc>
          <w:tcPr>
            <w:tcW w:w="3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C2E15">
            <w:pPr>
              <w:pStyle w:val="NormalWeb"/>
            </w:pPr>
            <w:r>
              <w:rPr>
                <w:color w:val="000000"/>
              </w:rPr>
              <w:t>Участь в об'єднаннях фінансових установ (так/ні) 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C2E15">
            <w:pPr>
              <w:pStyle w:val="NormalWeb"/>
              <w:jc w:val="both"/>
            </w:pPr>
            <w:r>
              <w:rPr>
                <w:color w:val="000000"/>
              </w:rPr>
              <w:t>  </w:t>
            </w:r>
          </w:p>
        </w:tc>
      </w:tr>
      <w:tr w:rsidR="00000000">
        <w:trPr>
          <w:tblCellSpacing w:w="15" w:type="dxa"/>
        </w:trPr>
        <w:tc>
          <w:tcPr>
            <w:tcW w:w="3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C2E15">
            <w:pPr>
              <w:pStyle w:val="NormalWeb"/>
            </w:pPr>
            <w:r>
              <w:rPr>
                <w:color w:val="000000"/>
              </w:rPr>
              <w:t>Назва об'єднання фінансових установ, де заявник бере участь, та його ідентифікаційний код за ЄДРПОУ 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C2E15">
            <w:pPr>
              <w:pStyle w:val="NormalWeb"/>
              <w:jc w:val="both"/>
            </w:pPr>
            <w:r>
              <w:rPr>
                <w:color w:val="000000"/>
              </w:rPr>
              <w:t>  </w:t>
            </w:r>
          </w:p>
        </w:tc>
      </w:tr>
      <w:tr w:rsidR="00000000">
        <w:trPr>
          <w:tblCellSpacing w:w="15" w:type="dxa"/>
        </w:trPr>
        <w:tc>
          <w:tcPr>
            <w:tcW w:w="3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C2E15">
            <w:pPr>
              <w:pStyle w:val="NormalWeb"/>
            </w:pPr>
            <w:r>
              <w:rPr>
                <w:color w:val="000000"/>
              </w:rPr>
              <w:t>Наявність відокремлених підрозділів юридичної особи (так/ні) 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C2E15">
            <w:pPr>
              <w:pStyle w:val="NormalWeb"/>
              <w:jc w:val="both"/>
            </w:pPr>
            <w:r>
              <w:rPr>
                <w:color w:val="000000"/>
              </w:rPr>
              <w:t> </w:t>
            </w:r>
          </w:p>
        </w:tc>
      </w:tr>
    </w:tbl>
    <w:p w:rsidR="00000000" w:rsidRDefault="004C2E15">
      <w:pPr>
        <w:rPr>
          <w:rFonts w:eastAsia="Times New Roman"/>
        </w:rPr>
      </w:pPr>
      <w:r>
        <w:rPr>
          <w:rFonts w:eastAsia="Times New Roman"/>
        </w:rPr>
        <w:br w:type="textWrapping" w:clear="all"/>
      </w:r>
    </w:p>
    <w:p w:rsidR="00000000" w:rsidRDefault="004C2E15">
      <w:pPr>
        <w:pStyle w:val="Heading3"/>
        <w:jc w:val="center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Інформація про страхового (перестрахового) брокера - фізичну особу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65"/>
        <w:gridCol w:w="2110"/>
      </w:tblGrid>
      <w:tr w:rsidR="00000000">
        <w:trPr>
          <w:tblCellSpacing w:w="15" w:type="dxa"/>
        </w:trPr>
        <w:tc>
          <w:tcPr>
            <w:tcW w:w="3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C2E15">
            <w:pPr>
              <w:pStyle w:val="NormalWeb"/>
            </w:pPr>
            <w:r>
              <w:rPr>
                <w:color w:val="000000"/>
              </w:rPr>
              <w:t>Прізвище заявника  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C2E15">
            <w:pPr>
              <w:pStyle w:val="NormalWeb"/>
              <w:jc w:val="both"/>
            </w:pPr>
            <w:r>
              <w:rPr>
                <w:color w:val="000000"/>
              </w:rPr>
              <w:t>  </w:t>
            </w:r>
          </w:p>
        </w:tc>
      </w:tr>
      <w:tr w:rsidR="00000000">
        <w:trPr>
          <w:tblCellSpacing w:w="15" w:type="dxa"/>
        </w:trPr>
        <w:tc>
          <w:tcPr>
            <w:tcW w:w="3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C2E15">
            <w:pPr>
              <w:pStyle w:val="NormalWeb"/>
            </w:pPr>
            <w:r>
              <w:rPr>
                <w:color w:val="000000"/>
              </w:rPr>
              <w:t>Ім'я заявника 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C2E15">
            <w:pPr>
              <w:pStyle w:val="NormalWeb"/>
              <w:jc w:val="both"/>
            </w:pPr>
            <w:r>
              <w:rPr>
                <w:color w:val="000000"/>
              </w:rPr>
              <w:t>  </w:t>
            </w:r>
          </w:p>
        </w:tc>
      </w:tr>
      <w:tr w:rsidR="00000000">
        <w:trPr>
          <w:tblCellSpacing w:w="15" w:type="dxa"/>
        </w:trPr>
        <w:tc>
          <w:tcPr>
            <w:tcW w:w="3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C2E15">
            <w:pPr>
              <w:pStyle w:val="NormalWeb"/>
            </w:pPr>
            <w:r>
              <w:rPr>
                <w:color w:val="000000"/>
              </w:rPr>
              <w:t>По батькові заявника 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C2E15">
            <w:pPr>
              <w:pStyle w:val="NormalWeb"/>
              <w:jc w:val="both"/>
            </w:pPr>
            <w:r>
              <w:rPr>
                <w:color w:val="000000"/>
              </w:rPr>
              <w:t>  </w:t>
            </w:r>
          </w:p>
        </w:tc>
      </w:tr>
      <w:tr w:rsidR="00000000">
        <w:trPr>
          <w:tblCellSpacing w:w="15" w:type="dxa"/>
        </w:trPr>
        <w:tc>
          <w:tcPr>
            <w:tcW w:w="3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C2E15">
            <w:pPr>
              <w:pStyle w:val="NormalWeb"/>
            </w:pPr>
            <w:r>
              <w:rPr>
                <w:color w:val="000000"/>
              </w:rPr>
              <w:t>Вид діяльності  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C2E15">
            <w:pPr>
              <w:pStyle w:val="NormalWeb"/>
              <w:jc w:val="both"/>
            </w:pPr>
            <w:r>
              <w:rPr>
                <w:color w:val="000000"/>
              </w:rPr>
              <w:t>  </w:t>
            </w:r>
          </w:p>
        </w:tc>
      </w:tr>
      <w:tr w:rsidR="00000000">
        <w:trPr>
          <w:tblCellSpacing w:w="15" w:type="dxa"/>
        </w:trPr>
        <w:tc>
          <w:tcPr>
            <w:tcW w:w="3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C2E15">
            <w:pPr>
              <w:pStyle w:val="NormalWeb"/>
            </w:pPr>
            <w:r>
              <w:rPr>
                <w:color w:val="000000"/>
              </w:rPr>
              <w:t>Місце здійснення діяльності (Україна, регіон, область або інша країна) 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C2E15">
            <w:pPr>
              <w:pStyle w:val="NormalWeb"/>
              <w:jc w:val="both"/>
            </w:pPr>
            <w:r>
              <w:rPr>
                <w:color w:val="000000"/>
              </w:rPr>
              <w:t>  </w:t>
            </w:r>
          </w:p>
        </w:tc>
      </w:tr>
    </w:tbl>
    <w:p w:rsidR="00000000" w:rsidRDefault="004C2E15">
      <w:pPr>
        <w:rPr>
          <w:rFonts w:eastAsia="Times New Roman"/>
        </w:rPr>
      </w:pPr>
      <w:r>
        <w:rPr>
          <w:rFonts w:eastAsia="Times New Roman"/>
        </w:rPr>
        <w:br w:type="textWrapping" w:clear="all"/>
      </w:r>
    </w:p>
    <w:p w:rsidR="00000000" w:rsidRDefault="004C2E15">
      <w:pPr>
        <w:pStyle w:val="Heading3"/>
        <w:jc w:val="center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Інформація про державну реєстрацію страхового (перестрахового) брокера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34"/>
        <w:gridCol w:w="869"/>
        <w:gridCol w:w="3294"/>
        <w:gridCol w:w="978"/>
      </w:tblGrid>
      <w:tr w:rsidR="00000000">
        <w:trPr>
          <w:tblCellSpacing w:w="15" w:type="dxa"/>
        </w:trPr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C2E15">
            <w:pPr>
              <w:pStyle w:val="NormalWeb"/>
              <w:jc w:val="center"/>
            </w:pPr>
            <w:r>
              <w:rPr>
                <w:color w:val="000000"/>
              </w:rPr>
              <w:t>Дата державної реєстрації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C2E15">
            <w:pPr>
              <w:pStyle w:val="NormalWeb"/>
              <w:jc w:val="center"/>
            </w:pPr>
            <w:r>
              <w:rPr>
                <w:color w:val="000000"/>
              </w:rPr>
              <w:t>  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C2E15">
            <w:pPr>
              <w:pStyle w:val="NormalWeb"/>
              <w:jc w:val="center"/>
            </w:pPr>
            <w:r>
              <w:rPr>
                <w:color w:val="000000"/>
              </w:rPr>
              <w:t>Серія та номер свідоцтва про державну реєстрацію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C2E15">
            <w:pPr>
              <w:pStyle w:val="NormalWeb"/>
            </w:pPr>
            <w:r>
              <w:rPr>
                <w:color w:val="000000"/>
              </w:rPr>
              <w:t>  </w:t>
            </w:r>
          </w:p>
        </w:tc>
      </w:tr>
      <w:tr w:rsidR="00000000">
        <w:trPr>
          <w:tblCellSpacing w:w="15" w:type="dxa"/>
        </w:trPr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C2E15">
            <w:pPr>
              <w:pStyle w:val="NormalWeb"/>
            </w:pPr>
            <w:r>
              <w:rPr>
                <w:color w:val="000000"/>
              </w:rPr>
              <w:t>Ким видано свідоцтво про державну реєстрацію </w:t>
            </w:r>
          </w:p>
        </w:tc>
        <w:tc>
          <w:tcPr>
            <w:tcW w:w="27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C2E15">
            <w:pPr>
              <w:pStyle w:val="NormalWeb"/>
            </w:pPr>
            <w:r>
              <w:rPr>
                <w:color w:val="000000"/>
              </w:rPr>
              <w:t>  </w:t>
            </w:r>
          </w:p>
        </w:tc>
      </w:tr>
      <w:tr w:rsidR="00000000">
        <w:trPr>
          <w:tblCellSpacing w:w="15" w:type="dxa"/>
        </w:trPr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C2E15">
            <w:pPr>
              <w:pStyle w:val="NormalWeb"/>
            </w:pPr>
            <w:r>
              <w:rPr>
                <w:color w:val="000000"/>
              </w:rPr>
              <w:t>Дата запису про внесення змін до державної реєстрації страхового (перестрахового) брокера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C2E15">
            <w:pPr>
              <w:pStyle w:val="NormalWeb"/>
            </w:pPr>
            <w:r>
              <w:rPr>
                <w:color w:val="000000"/>
              </w:rPr>
              <w:t>  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C2E15">
            <w:pPr>
              <w:pStyle w:val="NormalWeb"/>
            </w:pPr>
            <w:r>
              <w:rPr>
                <w:color w:val="000000"/>
              </w:rPr>
              <w:t>Номер запису про внесення змін до державної реєстрації страхового (перестрахового) брокера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C2E15">
            <w:pPr>
              <w:pStyle w:val="NormalWeb"/>
              <w:jc w:val="both"/>
            </w:pPr>
            <w:r>
              <w:rPr>
                <w:color w:val="000000"/>
              </w:rPr>
              <w:t>  </w:t>
            </w:r>
          </w:p>
        </w:tc>
      </w:tr>
      <w:tr w:rsidR="00000000">
        <w:trPr>
          <w:tblCellSpacing w:w="15" w:type="dxa"/>
        </w:trPr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C2E15">
            <w:pPr>
              <w:pStyle w:val="NormalWeb"/>
            </w:pPr>
            <w:r>
              <w:rPr>
                <w:color w:val="000000"/>
              </w:rPr>
              <w:t>Стан заявника (діє, у процесі ліквідації, реорганізації) </w:t>
            </w:r>
          </w:p>
        </w:tc>
        <w:tc>
          <w:tcPr>
            <w:tcW w:w="27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C2E15">
            <w:pPr>
              <w:pStyle w:val="NormalWeb"/>
            </w:pPr>
            <w:r>
              <w:rPr>
                <w:color w:val="000000"/>
              </w:rPr>
              <w:t>  </w:t>
            </w:r>
          </w:p>
        </w:tc>
      </w:tr>
      <w:tr w:rsidR="00000000">
        <w:trPr>
          <w:tblCellSpacing w:w="15" w:type="dxa"/>
        </w:trPr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C2E15">
            <w:pPr>
              <w:pStyle w:val="NormalWeb"/>
            </w:pPr>
            <w:r>
              <w:rPr>
                <w:color w:val="000000"/>
              </w:rPr>
              <w:t>Дата державної реєстрації припинення страхового (перестрахового) брокера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C2E15">
            <w:pPr>
              <w:pStyle w:val="NormalWeb"/>
            </w:pPr>
            <w:r>
              <w:rPr>
                <w:color w:val="000000"/>
              </w:rPr>
              <w:t>  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C2E15">
            <w:pPr>
              <w:pStyle w:val="NormalWeb"/>
            </w:pPr>
            <w:r>
              <w:rPr>
                <w:color w:val="000000"/>
              </w:rPr>
              <w:t>Номер державної реєстрації припинення страхового (перестрахового) брокера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C2E15">
            <w:pPr>
              <w:pStyle w:val="NormalWeb"/>
              <w:jc w:val="both"/>
            </w:pPr>
            <w:r>
              <w:rPr>
                <w:color w:val="000000"/>
              </w:rPr>
              <w:t>  </w:t>
            </w:r>
          </w:p>
        </w:tc>
      </w:tr>
      <w:tr w:rsidR="00000000">
        <w:trPr>
          <w:tblCellSpacing w:w="15" w:type="dxa"/>
        </w:trPr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C2E15">
            <w:pPr>
              <w:pStyle w:val="NormalWeb"/>
            </w:pPr>
            <w:r>
              <w:rPr>
                <w:color w:val="000000"/>
              </w:rPr>
              <w:t>Підстава для державної реєстрації припинення страхового (перестрахового) брокера </w:t>
            </w:r>
          </w:p>
        </w:tc>
        <w:tc>
          <w:tcPr>
            <w:tcW w:w="27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C2E15">
            <w:pPr>
              <w:pStyle w:val="NormalWeb"/>
            </w:pPr>
            <w:r>
              <w:rPr>
                <w:color w:val="000000"/>
              </w:rPr>
              <w:t>  </w:t>
            </w:r>
          </w:p>
        </w:tc>
      </w:tr>
      <w:tr w:rsidR="00000000">
        <w:trPr>
          <w:tblCellSpacing w:w="15" w:type="dxa"/>
        </w:trPr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C2E15">
            <w:pPr>
              <w:pStyle w:val="NormalWeb"/>
            </w:pPr>
            <w:r>
              <w:rPr>
                <w:color w:val="000000"/>
              </w:rPr>
              <w:t>Дата початку ліквідації, реорганізації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C2E15">
            <w:pPr>
              <w:pStyle w:val="NormalWeb"/>
            </w:pPr>
            <w:r>
              <w:rPr>
                <w:color w:val="000000"/>
              </w:rPr>
              <w:t>  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C2E15">
            <w:pPr>
              <w:pStyle w:val="NormalWeb"/>
            </w:pPr>
            <w:r>
              <w:rPr>
                <w:color w:val="000000"/>
              </w:rPr>
              <w:t>Номер рішення про початок ліквідації, реорганізації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C2E15">
            <w:pPr>
              <w:pStyle w:val="NormalWeb"/>
              <w:jc w:val="both"/>
            </w:pPr>
            <w:r>
              <w:rPr>
                <w:color w:val="000000"/>
              </w:rPr>
              <w:t>  </w:t>
            </w:r>
          </w:p>
        </w:tc>
      </w:tr>
    </w:tbl>
    <w:p w:rsidR="00000000" w:rsidRDefault="004C2E15">
      <w:pPr>
        <w:rPr>
          <w:rFonts w:eastAsia="Times New Roman"/>
        </w:rPr>
      </w:pPr>
      <w:r>
        <w:rPr>
          <w:rFonts w:eastAsia="Times New Roman"/>
        </w:rPr>
        <w:br w:type="textWrapping" w:clear="all"/>
      </w:r>
    </w:p>
    <w:p w:rsidR="00000000" w:rsidRDefault="004C2E15">
      <w:pPr>
        <w:pStyle w:val="Heading3"/>
        <w:jc w:val="center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Інформація про місцезнаходження (місце проживання) страхового (перестрахового) брокера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25"/>
        <w:gridCol w:w="864"/>
        <w:gridCol w:w="1512"/>
        <w:gridCol w:w="2068"/>
        <w:gridCol w:w="1327"/>
        <w:gridCol w:w="879"/>
      </w:tblGrid>
      <w:tr w:rsidR="00000000">
        <w:trPr>
          <w:tblCellSpacing w:w="15" w:type="dxa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C2E15">
            <w:pPr>
              <w:pStyle w:val="NormalWeb"/>
            </w:pPr>
            <w:r>
              <w:rPr>
                <w:color w:val="000000"/>
              </w:rPr>
              <w:t>Код території за КОАТУУ </w:t>
            </w:r>
          </w:p>
        </w:tc>
        <w:tc>
          <w:tcPr>
            <w:tcW w:w="1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C2E15">
            <w:pPr>
              <w:pStyle w:val="NormalWeb"/>
            </w:pPr>
            <w:r>
              <w:rPr>
                <w:color w:val="000000"/>
              </w:rPr>
              <w:t> 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C2E15">
            <w:pPr>
              <w:pStyle w:val="NormalWeb"/>
            </w:pPr>
            <w:r>
              <w:rPr>
                <w:color w:val="000000"/>
              </w:rPr>
              <w:t>Поштовий індекс </w:t>
            </w:r>
          </w:p>
        </w:tc>
        <w:tc>
          <w:tcPr>
            <w:tcW w:w="11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C2E15">
            <w:pPr>
              <w:pStyle w:val="NormalWeb"/>
            </w:pPr>
            <w:r>
              <w:rPr>
                <w:color w:val="000000"/>
              </w:rPr>
              <w:t> </w:t>
            </w:r>
          </w:p>
        </w:tc>
      </w:tr>
      <w:tr w:rsidR="00000000">
        <w:trPr>
          <w:tblCellSpacing w:w="15" w:type="dxa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C2E15">
            <w:pPr>
              <w:pStyle w:val="NormalWeb"/>
            </w:pPr>
            <w:r>
              <w:rPr>
                <w:color w:val="000000"/>
              </w:rPr>
              <w:t>Область </w:t>
            </w:r>
          </w:p>
        </w:tc>
        <w:tc>
          <w:tcPr>
            <w:tcW w:w="1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C2E15">
            <w:pPr>
              <w:pStyle w:val="NormalWeb"/>
            </w:pPr>
            <w:r>
              <w:rPr>
                <w:color w:val="000000"/>
              </w:rPr>
              <w:t> 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C2E15">
            <w:pPr>
              <w:pStyle w:val="NormalWeb"/>
            </w:pPr>
            <w:r>
              <w:rPr>
                <w:color w:val="000000"/>
              </w:rPr>
              <w:t>Район </w:t>
            </w:r>
          </w:p>
        </w:tc>
        <w:tc>
          <w:tcPr>
            <w:tcW w:w="11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C2E15">
            <w:pPr>
              <w:pStyle w:val="NormalWeb"/>
            </w:pPr>
            <w:r>
              <w:rPr>
                <w:color w:val="000000"/>
              </w:rPr>
              <w:t> </w:t>
            </w:r>
          </w:p>
        </w:tc>
      </w:tr>
      <w:tr w:rsidR="00000000">
        <w:trPr>
          <w:tblCellSpacing w:w="15" w:type="dxa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C2E15">
            <w:pPr>
              <w:pStyle w:val="NormalWeb"/>
            </w:pPr>
            <w:r>
              <w:rPr>
                <w:color w:val="000000"/>
              </w:rPr>
              <w:t>Населений пункт  </w:t>
            </w:r>
          </w:p>
        </w:tc>
        <w:tc>
          <w:tcPr>
            <w:tcW w:w="1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C2E15">
            <w:pPr>
              <w:pStyle w:val="NormalWeb"/>
            </w:pPr>
            <w:r>
              <w:rPr>
                <w:color w:val="000000"/>
              </w:rPr>
              <w:t> 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C2E15">
            <w:pPr>
              <w:pStyle w:val="NormalWeb"/>
            </w:pPr>
            <w:r>
              <w:rPr>
                <w:color w:val="000000"/>
              </w:rPr>
              <w:t>Вулиця </w:t>
            </w:r>
          </w:p>
        </w:tc>
        <w:tc>
          <w:tcPr>
            <w:tcW w:w="11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C2E15">
            <w:pPr>
              <w:pStyle w:val="NormalWeb"/>
            </w:pPr>
            <w:r>
              <w:rPr>
                <w:color w:val="000000"/>
              </w:rPr>
              <w:t> </w:t>
            </w:r>
          </w:p>
        </w:tc>
      </w:tr>
      <w:tr w:rsidR="00000000">
        <w:trPr>
          <w:tblCellSpacing w:w="15" w:type="dxa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C2E15">
            <w:pPr>
              <w:pStyle w:val="NormalWeb"/>
            </w:pPr>
            <w:r>
              <w:rPr>
                <w:color w:val="000000"/>
              </w:rPr>
              <w:t>Корпус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C2E15">
            <w:pPr>
              <w:pStyle w:val="NormalWeb"/>
            </w:pPr>
            <w:r>
              <w:rPr>
                <w:color w:val="000000"/>
              </w:rP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C2E15">
            <w:pPr>
              <w:pStyle w:val="NormalWeb"/>
            </w:pPr>
            <w:r>
              <w:rPr>
                <w:color w:val="000000"/>
              </w:rPr>
              <w:t>Будинок 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C2E15">
            <w:pPr>
              <w:pStyle w:val="NormalWeb"/>
            </w:pPr>
            <w:r>
              <w:rPr>
                <w:color w:val="000000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C2E15">
            <w:pPr>
              <w:pStyle w:val="NormalWeb"/>
            </w:pPr>
            <w:r>
              <w:rPr>
                <w:color w:val="000000"/>
              </w:rPr>
              <w:t>Квартира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C2E15">
            <w:pPr>
              <w:pStyle w:val="NormalWeb"/>
            </w:pPr>
            <w:r>
              <w:rPr>
                <w:color w:val="000000"/>
              </w:rPr>
              <w:t> </w:t>
            </w:r>
          </w:p>
        </w:tc>
      </w:tr>
      <w:tr w:rsidR="00000000">
        <w:trPr>
          <w:tblCellSpacing w:w="15" w:type="dxa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C2E15">
            <w:pPr>
              <w:pStyle w:val="NormalWeb"/>
            </w:pPr>
            <w:r>
              <w:rPr>
                <w:color w:val="000000"/>
              </w:rPr>
              <w:t>Міжміський телефонний код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C2E15">
            <w:pPr>
              <w:pStyle w:val="NormalWeb"/>
            </w:pPr>
            <w:r>
              <w:rPr>
                <w:color w:val="000000"/>
              </w:rPr>
              <w:t> 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C2E15">
            <w:pPr>
              <w:pStyle w:val="NormalWeb"/>
            </w:pPr>
            <w:r>
              <w:rPr>
                <w:color w:val="000000"/>
              </w:rPr>
              <w:t>Телефон 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C2E15">
            <w:pPr>
              <w:pStyle w:val="NormalWeb"/>
            </w:pPr>
            <w:r>
              <w:rPr>
                <w:color w:val="000000"/>
              </w:rPr>
              <w:t> 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C2E15">
            <w:pPr>
              <w:pStyle w:val="NormalWeb"/>
            </w:pPr>
            <w:r>
              <w:rPr>
                <w:color w:val="000000"/>
              </w:rPr>
              <w:t>Факс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C2E15">
            <w:pPr>
              <w:pStyle w:val="NormalWeb"/>
            </w:pPr>
            <w:r>
              <w:rPr>
                <w:color w:val="000000"/>
              </w:rPr>
              <w:t>  </w:t>
            </w:r>
          </w:p>
        </w:tc>
      </w:tr>
      <w:tr w:rsidR="00000000">
        <w:trPr>
          <w:tblCellSpacing w:w="15" w:type="dxa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C2E15">
            <w:pPr>
              <w:pStyle w:val="NormalWeb"/>
            </w:pPr>
            <w:r>
              <w:rPr>
                <w:color w:val="000000"/>
              </w:rPr>
              <w:t>Електронна пошта (за наявності) </w:t>
            </w:r>
          </w:p>
        </w:tc>
        <w:tc>
          <w:tcPr>
            <w:tcW w:w="1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C2E15">
            <w:pPr>
              <w:pStyle w:val="NormalWeb"/>
            </w:pPr>
            <w:r>
              <w:rPr>
                <w:color w:val="000000"/>
              </w:rPr>
              <w:t>  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C2E15">
            <w:pPr>
              <w:pStyle w:val="NormalWeb"/>
            </w:pPr>
            <w:r>
              <w:rPr>
                <w:color w:val="000000"/>
              </w:rPr>
              <w:t>WEB-сторінка (за наявності) </w:t>
            </w:r>
          </w:p>
        </w:tc>
        <w:tc>
          <w:tcPr>
            <w:tcW w:w="11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C2E15">
            <w:pPr>
              <w:pStyle w:val="NormalWeb"/>
            </w:pPr>
            <w:r>
              <w:rPr>
                <w:color w:val="000000"/>
              </w:rPr>
              <w:t>  </w:t>
            </w:r>
          </w:p>
        </w:tc>
      </w:tr>
    </w:tbl>
    <w:p w:rsidR="00000000" w:rsidRDefault="004C2E15">
      <w:pPr>
        <w:rPr>
          <w:rFonts w:eastAsia="Times New Roman"/>
        </w:rPr>
      </w:pPr>
      <w:r>
        <w:rPr>
          <w:rFonts w:eastAsia="Times New Roman"/>
        </w:rPr>
        <w:br w:type="textWrapping" w:clear="all"/>
      </w:r>
    </w:p>
    <w:p w:rsidR="00000000" w:rsidRDefault="004C2E15">
      <w:pPr>
        <w:pStyle w:val="Heading3"/>
        <w:jc w:val="center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Інформація про банківські реквізити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42"/>
        <w:gridCol w:w="2175"/>
        <w:gridCol w:w="1709"/>
        <w:gridCol w:w="2749"/>
      </w:tblGrid>
      <w:tr w:rsidR="00000000">
        <w:trPr>
          <w:tblCellSpacing w:w="15" w:type="dxa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C2E15">
            <w:pPr>
              <w:pStyle w:val="NormalWeb"/>
            </w:pPr>
            <w:r>
              <w:rPr>
                <w:color w:val="000000"/>
              </w:rPr>
              <w:t>Найменування банківської установи та її ідентифікаційний код за ЄДРПОУ </w:t>
            </w:r>
          </w:p>
        </w:tc>
        <w:tc>
          <w:tcPr>
            <w:tcW w:w="35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C2E15">
            <w:pPr>
              <w:pStyle w:val="NormalWeb"/>
              <w:jc w:val="both"/>
            </w:pPr>
            <w:r>
              <w:rPr>
                <w:color w:val="000000"/>
              </w:rPr>
              <w:t> </w:t>
            </w:r>
          </w:p>
        </w:tc>
      </w:tr>
      <w:tr w:rsidR="00000000">
        <w:trPr>
          <w:tblCellSpacing w:w="15" w:type="dxa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C2E15">
            <w:pPr>
              <w:pStyle w:val="NormalWeb"/>
            </w:pPr>
            <w:r>
              <w:rPr>
                <w:color w:val="000000"/>
              </w:rPr>
              <w:t>Місцезнаходження </w:t>
            </w:r>
          </w:p>
        </w:tc>
        <w:tc>
          <w:tcPr>
            <w:tcW w:w="35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C2E15">
            <w:pPr>
              <w:pStyle w:val="NormalWeb"/>
              <w:jc w:val="both"/>
            </w:pPr>
            <w:r>
              <w:rPr>
                <w:color w:val="000000"/>
              </w:rPr>
              <w:t> </w:t>
            </w:r>
          </w:p>
        </w:tc>
      </w:tr>
      <w:tr w:rsidR="00000000">
        <w:trPr>
          <w:tblCellSpacing w:w="15" w:type="dxa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C2E15">
            <w:pPr>
              <w:pStyle w:val="NormalWeb"/>
            </w:pPr>
            <w:r>
              <w:rPr>
                <w:color w:val="000000"/>
              </w:rPr>
              <w:t>Поточний рахунок 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C2E15">
            <w:pPr>
              <w:pStyle w:val="NormalWeb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C2E15">
            <w:pPr>
              <w:pStyle w:val="NormalWeb"/>
              <w:jc w:val="center"/>
            </w:pPr>
            <w:r>
              <w:rPr>
                <w:color w:val="000000"/>
              </w:rPr>
              <w:t>МФО 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C2E15">
            <w:pPr>
              <w:pStyle w:val="NormalWeb"/>
              <w:jc w:val="both"/>
            </w:pPr>
            <w:r>
              <w:rPr>
                <w:color w:val="000000"/>
              </w:rPr>
              <w:t> </w:t>
            </w:r>
          </w:p>
        </w:tc>
      </w:tr>
    </w:tbl>
    <w:p w:rsidR="00000000" w:rsidRDefault="004C2E15">
      <w:pPr>
        <w:rPr>
          <w:rFonts w:eastAsia="Times New Roman"/>
        </w:rPr>
      </w:pPr>
      <w:r>
        <w:rPr>
          <w:rFonts w:eastAsia="Times New Roman"/>
        </w:rPr>
        <w:br w:type="textWrapping" w:clear="all"/>
      </w:r>
    </w:p>
    <w:p w:rsidR="00000000" w:rsidRDefault="004C2E15">
      <w:pPr>
        <w:pStyle w:val="Heading3"/>
        <w:jc w:val="center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Відомості про керівництво страхового (перестрахового) брокера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81"/>
        <w:gridCol w:w="2930"/>
        <w:gridCol w:w="2664"/>
      </w:tblGrid>
      <w:tr w:rsidR="00000000">
        <w:trPr>
          <w:tblCellSpacing w:w="15" w:type="dxa"/>
        </w:trPr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C2E15">
            <w:pPr>
              <w:pStyle w:val="NormalWeb"/>
              <w:jc w:val="center"/>
            </w:pPr>
            <w:r>
              <w:rPr>
                <w:color w:val="000000"/>
              </w:rPr>
              <w:t>Прізвище, ім'я та по батькові і найменування посади керівника 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C2E15">
            <w:pPr>
              <w:pStyle w:val="NormalWeb"/>
              <w:jc w:val="center"/>
            </w:pPr>
            <w:r>
              <w:rPr>
                <w:color w:val="000000"/>
              </w:rPr>
              <w:t>Прізвище, ім'я та по батькові заступника керівника 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C2E15">
            <w:pPr>
              <w:pStyle w:val="NormalWeb"/>
              <w:jc w:val="center"/>
            </w:pPr>
            <w:r>
              <w:rPr>
                <w:color w:val="000000"/>
              </w:rPr>
              <w:t>Прізвище, ім'я та по батькові головного бухгалтера </w:t>
            </w:r>
          </w:p>
        </w:tc>
      </w:tr>
      <w:tr w:rsidR="00000000">
        <w:trPr>
          <w:tblCellSpacing w:w="15" w:type="dxa"/>
        </w:trPr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C2E15">
            <w:pPr>
              <w:pStyle w:val="NormalWeb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C2E15">
            <w:pPr>
              <w:pStyle w:val="NormalWeb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C2E15">
            <w:pPr>
              <w:pStyle w:val="NormalWeb"/>
              <w:jc w:val="both"/>
            </w:pPr>
            <w:r>
              <w:rPr>
                <w:color w:val="000000"/>
              </w:rPr>
              <w:t> </w:t>
            </w:r>
          </w:p>
        </w:tc>
      </w:tr>
    </w:tbl>
    <w:p w:rsidR="00000000" w:rsidRDefault="004C2E15">
      <w:pPr>
        <w:rPr>
          <w:rFonts w:eastAsia="Times New Roman"/>
        </w:rPr>
      </w:pPr>
      <w:r>
        <w:rPr>
          <w:rFonts w:eastAsia="Times New Roman"/>
        </w:rPr>
        <w:br w:type="textWrapping" w:clear="all"/>
      </w:r>
    </w:p>
    <w:p w:rsidR="00000000" w:rsidRDefault="004C2E15">
      <w:pPr>
        <w:pStyle w:val="NormalWeb"/>
        <w:jc w:val="both"/>
        <w:rPr>
          <w:color w:val="000000"/>
        </w:rPr>
      </w:pPr>
      <w:r>
        <w:rPr>
          <w:color w:val="000000"/>
        </w:rPr>
        <w:t xml:space="preserve">З порядком отримання Свідоцтва, умовами провадження діяльності страхового та перестрахового брокера ознайомлений і зобов'язуюсь їх виконувати. </w:t>
      </w:r>
    </w:p>
    <w:p w:rsidR="00000000" w:rsidRDefault="004C2E15">
      <w:pPr>
        <w:pStyle w:val="NormalWeb"/>
        <w:jc w:val="both"/>
        <w:rPr>
          <w:color w:val="000000"/>
        </w:rPr>
      </w:pPr>
      <w:r>
        <w:rPr>
          <w:color w:val="000000"/>
        </w:rPr>
        <w:t xml:space="preserve">Перелік документів, що додаються: </w:t>
      </w:r>
    </w:p>
    <w:p w:rsidR="00000000" w:rsidRDefault="004C2E15">
      <w:pPr>
        <w:pStyle w:val="NormalWeb"/>
        <w:jc w:val="both"/>
        <w:rPr>
          <w:color w:val="000000"/>
        </w:rPr>
      </w:pPr>
      <w:r>
        <w:rPr>
          <w:color w:val="000000"/>
        </w:rPr>
        <w:t xml:space="preserve">1) ___________________________________________________________; </w:t>
      </w:r>
    </w:p>
    <w:p w:rsidR="00000000" w:rsidRDefault="004C2E15">
      <w:pPr>
        <w:pStyle w:val="NormalWeb"/>
        <w:jc w:val="both"/>
        <w:rPr>
          <w:color w:val="000000"/>
        </w:rPr>
      </w:pPr>
      <w:r>
        <w:rPr>
          <w:color w:val="000000"/>
        </w:rPr>
        <w:t>2) _________</w:t>
      </w:r>
      <w:r>
        <w:rPr>
          <w:color w:val="000000"/>
        </w:rPr>
        <w:t xml:space="preserve">__________________________________________________; </w:t>
      </w:r>
    </w:p>
    <w:p w:rsidR="00000000" w:rsidRDefault="004C2E15">
      <w:pPr>
        <w:pStyle w:val="NormalWeb"/>
        <w:jc w:val="both"/>
        <w:rPr>
          <w:color w:val="000000"/>
        </w:rPr>
      </w:pPr>
      <w:r>
        <w:rPr>
          <w:color w:val="000000"/>
        </w:rPr>
        <w:t xml:space="preserve">3) ___________________________________________________________; </w:t>
      </w:r>
    </w:p>
    <w:p w:rsidR="00000000" w:rsidRDefault="004C2E15">
      <w:pPr>
        <w:pStyle w:val="NormalWeb"/>
        <w:jc w:val="both"/>
        <w:rPr>
          <w:color w:val="000000"/>
        </w:rPr>
      </w:pPr>
      <w:r>
        <w:rPr>
          <w:color w:val="000000"/>
        </w:rPr>
        <w:t xml:space="preserve">4) ___________________________________________________________; </w:t>
      </w:r>
    </w:p>
    <w:p w:rsidR="00000000" w:rsidRDefault="004C2E15">
      <w:pPr>
        <w:pStyle w:val="NormalWeb"/>
        <w:jc w:val="both"/>
        <w:rPr>
          <w:color w:val="000000"/>
        </w:rPr>
      </w:pPr>
      <w:r>
        <w:rPr>
          <w:color w:val="000000"/>
        </w:rPr>
        <w:t xml:space="preserve">5) ___________________________________________________________. </w:t>
      </w:r>
    </w:p>
    <w:p w:rsidR="00000000" w:rsidRDefault="004C2E15">
      <w:pPr>
        <w:pStyle w:val="NormalWeb"/>
        <w:jc w:val="both"/>
        <w:rPr>
          <w:color w:val="000000"/>
        </w:rPr>
      </w:pPr>
      <w:r>
        <w:rPr>
          <w:color w:val="000000"/>
        </w:rPr>
        <w:t xml:space="preserve">Інформацію підтверджую. Дані в електронній формі, що додаються, збігаються з даними в паперовій формі. </w:t>
      </w:r>
    </w:p>
    <w:p w:rsidR="00000000" w:rsidRDefault="004C2E15">
      <w:pPr>
        <w:pStyle w:val="NormalWeb"/>
        <w:jc w:val="both"/>
        <w:rPr>
          <w:color w:val="000000"/>
        </w:rPr>
      </w:pPr>
      <w:r>
        <w:rPr>
          <w:color w:val="000000"/>
        </w:rPr>
        <w:t xml:space="preserve">Підпис заявника _______________________________________________ </w:t>
      </w:r>
    </w:p>
    <w:p w:rsidR="00000000" w:rsidRDefault="004C2E15">
      <w:pPr>
        <w:pStyle w:val="NormalWeb"/>
        <w:jc w:val="both"/>
        <w:rPr>
          <w:color w:val="000000"/>
        </w:rPr>
      </w:pPr>
      <w:r>
        <w:rPr>
          <w:color w:val="000000"/>
        </w:rPr>
        <w:t>"___" ____________ р.                               М. П. </w:t>
      </w:r>
    </w:p>
    <w:p w:rsidR="00000000" w:rsidRDefault="004C2E15">
      <w:pPr>
        <w:pStyle w:val="Heading3"/>
        <w:jc w:val="center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Інформація про страхового (п</w:t>
      </w:r>
      <w:r>
        <w:rPr>
          <w:rFonts w:eastAsia="Times New Roman"/>
          <w:color w:val="000000"/>
        </w:rPr>
        <w:t>ерестрахового) брокера</w:t>
      </w:r>
      <w:r>
        <w:rPr>
          <w:rFonts w:eastAsia="Times New Roman"/>
          <w:color w:val="000000"/>
        </w:rPr>
        <w:br/>
        <w:t xml:space="preserve">(уноситься Держфінпослуг)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69"/>
        <w:gridCol w:w="1988"/>
        <w:gridCol w:w="2361"/>
        <w:gridCol w:w="1257"/>
      </w:tblGrid>
      <w:tr w:rsidR="00000000">
        <w:trPr>
          <w:tblCellSpacing w:w="15" w:type="dxa"/>
        </w:trPr>
        <w:tc>
          <w:tcPr>
            <w:tcW w:w="31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C2E15">
            <w:pPr>
              <w:pStyle w:val="NormalWeb"/>
            </w:pPr>
            <w:r>
              <w:rPr>
                <w:color w:val="000000"/>
              </w:rPr>
              <w:t>Реєстраційний номер страхового (перестрахового) брокера у Реєстрі  </w:t>
            </w:r>
          </w:p>
        </w:tc>
        <w:tc>
          <w:tcPr>
            <w:tcW w:w="1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C2E15">
            <w:pPr>
              <w:pStyle w:val="NormalWeb"/>
            </w:pPr>
            <w:r>
              <w:rPr>
                <w:color w:val="000000"/>
              </w:rPr>
              <w:t>  </w:t>
            </w:r>
          </w:p>
        </w:tc>
      </w:tr>
      <w:tr w:rsidR="00000000">
        <w:trPr>
          <w:tblCellSpacing w:w="15" w:type="dxa"/>
        </w:trPr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C2E15">
            <w:pPr>
              <w:pStyle w:val="NormalWeb"/>
            </w:pPr>
            <w:r>
              <w:rPr>
                <w:color w:val="000000"/>
              </w:rPr>
              <w:t>Серія та номер свідоцтва про внесення до державного реєстру страхових та перестрахових брокерів  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C2E15">
            <w:pPr>
              <w:pStyle w:val="NormalWeb"/>
            </w:pPr>
            <w:r>
              <w:rPr>
                <w:color w:val="000000"/>
              </w:rPr>
              <w:t> 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C2E15">
            <w:pPr>
              <w:pStyle w:val="NormalWeb"/>
            </w:pPr>
            <w:r>
              <w:rPr>
                <w:color w:val="000000"/>
              </w:rPr>
              <w:t>Дата видачі свідоцтва про внесення до державного реєстру страхових та перестрахових брокерів 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C2E15">
            <w:pPr>
              <w:pStyle w:val="NormalWeb"/>
            </w:pPr>
            <w:r>
              <w:rPr>
                <w:color w:val="000000"/>
              </w:rPr>
              <w:t>  </w:t>
            </w:r>
          </w:p>
        </w:tc>
      </w:tr>
      <w:tr w:rsidR="00000000">
        <w:trPr>
          <w:tblCellSpacing w:w="15" w:type="dxa"/>
        </w:trPr>
        <w:tc>
          <w:tcPr>
            <w:tcW w:w="31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C2E15">
            <w:pPr>
              <w:pStyle w:val="NormalWeb"/>
            </w:pPr>
            <w:r>
              <w:rPr>
                <w:color w:val="000000"/>
              </w:rPr>
              <w:t>Назва посади особи, що підписала свідоцтво про внесення до державного реєстру страхових та перестрахових брокерів та П. І. Б. </w:t>
            </w:r>
          </w:p>
        </w:tc>
        <w:tc>
          <w:tcPr>
            <w:tcW w:w="1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C2E15">
            <w:pPr>
              <w:pStyle w:val="NormalWeb"/>
            </w:pPr>
            <w:r>
              <w:rPr>
                <w:color w:val="000000"/>
              </w:rPr>
              <w:t>  </w:t>
            </w:r>
          </w:p>
        </w:tc>
      </w:tr>
      <w:tr w:rsidR="00000000">
        <w:trPr>
          <w:tblCellSpacing w:w="15" w:type="dxa"/>
        </w:trPr>
        <w:tc>
          <w:tcPr>
            <w:tcW w:w="31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C2E15">
            <w:pPr>
              <w:pStyle w:val="NormalWeb"/>
            </w:pPr>
            <w:r>
              <w:rPr>
                <w:color w:val="000000"/>
              </w:rPr>
              <w:t>Підстава для виключення з Реєстру та анулювання свідоцтва про внесення до державного реєстру страхових та перестрахових брокерів  </w:t>
            </w:r>
          </w:p>
        </w:tc>
        <w:tc>
          <w:tcPr>
            <w:tcW w:w="1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C2E15">
            <w:pPr>
              <w:pStyle w:val="NormalWeb"/>
            </w:pPr>
            <w:r>
              <w:rPr>
                <w:color w:val="000000"/>
              </w:rPr>
              <w:t>  </w:t>
            </w:r>
          </w:p>
        </w:tc>
      </w:tr>
      <w:tr w:rsidR="00000000">
        <w:trPr>
          <w:tblCellSpacing w:w="15" w:type="dxa"/>
        </w:trPr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C2E15">
            <w:pPr>
              <w:pStyle w:val="NormalWeb"/>
            </w:pPr>
            <w:r>
              <w:rPr>
                <w:color w:val="000000"/>
              </w:rPr>
              <w:t>Дата виключення з Реєстру та анулювання свідоцтва про внесення до державного реєстру страхових та перестрахових бро</w:t>
            </w:r>
            <w:r>
              <w:rPr>
                <w:color w:val="000000"/>
              </w:rPr>
              <w:t>керів  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C2E15">
            <w:pPr>
              <w:pStyle w:val="NormalWeb"/>
            </w:pPr>
            <w:r>
              <w:rPr>
                <w:color w:val="000000"/>
              </w:rPr>
              <w:t> 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C2E15">
            <w:pPr>
              <w:pStyle w:val="NormalWeb"/>
            </w:pPr>
            <w:r>
              <w:rPr>
                <w:color w:val="000000"/>
              </w:rPr>
              <w:t>Дата останнього внесення змін до інформації в Реєстрі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C2E15">
            <w:pPr>
              <w:pStyle w:val="NormalWeb"/>
            </w:pPr>
            <w:r>
              <w:rPr>
                <w:color w:val="000000"/>
              </w:rPr>
              <w:t>  </w:t>
            </w:r>
          </w:p>
        </w:tc>
      </w:tr>
      <w:tr w:rsidR="00000000">
        <w:trPr>
          <w:tblCellSpacing w:w="15" w:type="dxa"/>
        </w:trPr>
        <w:tc>
          <w:tcPr>
            <w:tcW w:w="43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C2E15">
            <w:pPr>
              <w:pStyle w:val="NormalWeb"/>
            </w:pPr>
            <w:r>
              <w:rPr>
                <w:color w:val="000000"/>
              </w:rPr>
              <w:t>Статус свідоцтва про внесення до державного реєстру страхових та перестрахових брокерів (діюче, анульоване)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C2E15">
            <w:pPr>
              <w:pStyle w:val="NormalWeb"/>
            </w:pPr>
            <w:r>
              <w:rPr>
                <w:color w:val="000000"/>
              </w:rPr>
              <w:t>  </w:t>
            </w:r>
          </w:p>
        </w:tc>
      </w:tr>
    </w:tbl>
    <w:p w:rsidR="00000000" w:rsidRDefault="004C2E15">
      <w:pPr>
        <w:rPr>
          <w:rFonts w:eastAsia="Times New Roman"/>
        </w:rPr>
      </w:pPr>
      <w:r>
        <w:rPr>
          <w:rFonts w:eastAsia="Times New Roman"/>
        </w:rPr>
        <w:br w:type="textWrapping" w:clear="all"/>
      </w:r>
    </w:p>
    <w:p w:rsidR="00000000" w:rsidRDefault="004C2E15">
      <w:pPr>
        <w:pStyle w:val="NormalWeb"/>
        <w:jc w:val="both"/>
        <w:rPr>
          <w:color w:val="000000"/>
        </w:rPr>
      </w:pPr>
      <w:r>
        <w:rPr>
          <w:color w:val="000000"/>
        </w:rPr>
        <w:t>Підпис відповідального працівника Держфінпослуг ______________</w:t>
      </w:r>
      <w:r>
        <w:rPr>
          <w:color w:val="000000"/>
        </w:rPr>
        <w:br/>
        <w:t xml:space="preserve">"___" ____________ р. </w:t>
      </w:r>
    </w:p>
    <w:p w:rsidR="00000000" w:rsidRDefault="004C2E15">
      <w:pPr>
        <w:pStyle w:val="NormalWeb"/>
        <w:jc w:val="right"/>
      </w:pPr>
      <w:r>
        <w:rPr>
          <w:color w:val="000000"/>
        </w:rPr>
        <w:t xml:space="preserve">  </w:t>
      </w:r>
    </w:p>
    <w:tbl>
      <w:tblPr>
        <w:tblpPr w:leftFromText="45" w:rightFromText="45" w:vertAnchor="text" w:tblpXSpec="right" w:tblpYSpec="center"/>
        <w:tblW w:w="22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0"/>
      </w:tblGrid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4C2E15">
            <w:pPr>
              <w:pStyle w:val="NormalWeb"/>
            </w:pPr>
            <w:r>
              <w:rPr>
                <w:color w:val="000000"/>
              </w:rPr>
              <w:t>Додаток 3</w:t>
            </w:r>
            <w:r>
              <w:rPr>
                <w:color w:val="000000"/>
              </w:rPr>
              <w:br/>
              <w:t>до пункту 2.1 Положення про реєстрацію страхових та перестрахових брокерів і ведення державного реєстру страхових та перестрахових брокерів </w:t>
            </w:r>
          </w:p>
        </w:tc>
      </w:tr>
    </w:tbl>
    <w:p w:rsidR="00000000" w:rsidRDefault="004C2E15">
      <w:pPr>
        <w:pStyle w:val="NormalWeb"/>
        <w:jc w:val="right"/>
      </w:pPr>
      <w:r>
        <w:br w:type="textWrapping" w:clear="all"/>
      </w:r>
    </w:p>
    <w:p w:rsidR="00000000" w:rsidRDefault="004C2E15">
      <w:pPr>
        <w:pStyle w:val="Heading3"/>
        <w:jc w:val="center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Економічне </w:t>
      </w:r>
      <w:r>
        <w:rPr>
          <w:rFonts w:eastAsia="Times New Roman"/>
          <w:color w:val="000000"/>
        </w:rPr>
        <w:t xml:space="preserve">обґрунтування запланованої посередницької діяльності страхового (перестрахового) брокера </w:t>
      </w:r>
    </w:p>
    <w:p w:rsidR="00000000" w:rsidRDefault="004C2E15">
      <w:pPr>
        <w:pStyle w:val="NormalWeb"/>
        <w:jc w:val="both"/>
        <w:rPr>
          <w:color w:val="000000"/>
        </w:rPr>
      </w:pPr>
      <w:r>
        <w:rPr>
          <w:color w:val="000000"/>
        </w:rPr>
        <w:t xml:space="preserve">1. Загальна характеристика страхового (перестрахового) брокера </w:t>
      </w:r>
    </w:p>
    <w:p w:rsidR="00000000" w:rsidRDefault="004C2E15">
      <w:pPr>
        <w:pStyle w:val="NormalWeb"/>
        <w:jc w:val="both"/>
        <w:rPr>
          <w:color w:val="000000"/>
        </w:rPr>
      </w:pPr>
      <w:r>
        <w:rPr>
          <w:color w:val="000000"/>
        </w:rPr>
        <w:t xml:space="preserve">Для юридичної особи: </w:t>
      </w:r>
    </w:p>
    <w:p w:rsidR="00000000" w:rsidRDefault="004C2E15">
      <w:pPr>
        <w:pStyle w:val="NormalWeb"/>
        <w:jc w:val="both"/>
        <w:rPr>
          <w:color w:val="000000"/>
        </w:rPr>
      </w:pPr>
      <w:r>
        <w:rPr>
          <w:color w:val="000000"/>
        </w:rPr>
        <w:t>повне та скорочене найменування, коли і де проведена державна реєстрація та перереєстрація, номер та дата видачі свідоцтва (сертифіката), що підтверджує наявність знань та кваліфікації керівників юридичних осіб, місцезнаходження, інформація про забезпеченн</w:t>
      </w:r>
      <w:r>
        <w:rPr>
          <w:color w:val="000000"/>
        </w:rPr>
        <w:t xml:space="preserve">я приміщеннями, оргтехнікою, зв'язком та персоналом. </w:t>
      </w:r>
    </w:p>
    <w:p w:rsidR="00000000" w:rsidRDefault="004C2E15">
      <w:pPr>
        <w:pStyle w:val="NormalWeb"/>
        <w:jc w:val="both"/>
        <w:rPr>
          <w:color w:val="000000"/>
        </w:rPr>
      </w:pPr>
      <w:r>
        <w:rPr>
          <w:color w:val="000000"/>
        </w:rPr>
        <w:t xml:space="preserve">Для фізичної особи - підприємця: </w:t>
      </w:r>
    </w:p>
    <w:p w:rsidR="00000000" w:rsidRDefault="004C2E15">
      <w:pPr>
        <w:pStyle w:val="NormalWeb"/>
        <w:jc w:val="both"/>
        <w:rPr>
          <w:color w:val="000000"/>
        </w:rPr>
      </w:pPr>
      <w:r>
        <w:rPr>
          <w:color w:val="000000"/>
        </w:rPr>
        <w:t>прізвище, ім'я та по батькові, коли і де проведена державна реєстрація та перереєстрація, номер та дата видачі свідоцтва (сертифіката), що підтверджує наявність знань т</w:t>
      </w:r>
      <w:r>
        <w:rPr>
          <w:color w:val="000000"/>
        </w:rPr>
        <w:t xml:space="preserve">а кваліфікації фізичної особи - підприємця, місце проживання, інформація про забезпечення приміщень оргтехнікою та засобами зв'язку. </w:t>
      </w:r>
    </w:p>
    <w:p w:rsidR="00000000" w:rsidRDefault="004C2E15">
      <w:pPr>
        <w:pStyle w:val="NormalWeb"/>
        <w:jc w:val="both"/>
        <w:rPr>
          <w:color w:val="000000"/>
        </w:rPr>
      </w:pPr>
      <w:r>
        <w:rPr>
          <w:color w:val="000000"/>
        </w:rPr>
        <w:t xml:space="preserve">2. Огляд стану посередницьких послуг у регіонах і сферах діяльності страхового (перестрахового) брокера (оцінка загальної </w:t>
      </w:r>
      <w:r>
        <w:rPr>
          <w:color w:val="000000"/>
        </w:rPr>
        <w:t xml:space="preserve">кількості об'єктів страхування, конкурентності страхового середовища, сегментів ринку, які планує охопити страховий (перестраховий) брокер, інші характеристики стану і перспектив діяльності страхового та перестрахового брокера). </w:t>
      </w:r>
    </w:p>
    <w:p w:rsidR="00000000" w:rsidRDefault="004C2E15">
      <w:pPr>
        <w:pStyle w:val="NormalWeb"/>
        <w:jc w:val="both"/>
        <w:rPr>
          <w:color w:val="000000"/>
        </w:rPr>
      </w:pPr>
      <w:r>
        <w:rPr>
          <w:color w:val="000000"/>
        </w:rPr>
        <w:t xml:space="preserve">3. Стратегія маркетингу. </w:t>
      </w:r>
    </w:p>
    <w:p w:rsidR="00000000" w:rsidRDefault="004C2E15">
      <w:pPr>
        <w:pStyle w:val="NormalWeb"/>
        <w:jc w:val="both"/>
        <w:rPr>
          <w:color w:val="000000"/>
        </w:rPr>
      </w:pPr>
      <w:r>
        <w:rPr>
          <w:color w:val="000000"/>
        </w:rPr>
        <w:t>4. Організаційна структура страхового (перестрахового) брокера та перспективи її розвитку. Юридичне та аудиторське забезпечення діяльності страхового (перестрахового) брокера, що передбачає наявність відповідних структур у його складі або укладених відпові</w:t>
      </w:r>
      <w:r>
        <w:rPr>
          <w:color w:val="000000"/>
        </w:rPr>
        <w:t xml:space="preserve">дних угод на юридичне та аудиторське обслуговування. </w:t>
      </w:r>
    </w:p>
    <w:p w:rsidR="00000000" w:rsidRDefault="004C2E15">
      <w:pPr>
        <w:pStyle w:val="NormalWeb"/>
        <w:jc w:val="both"/>
        <w:rPr>
          <w:color w:val="000000"/>
        </w:rPr>
      </w:pPr>
      <w:r>
        <w:rPr>
          <w:color w:val="000000"/>
        </w:rPr>
        <w:t xml:space="preserve">Підпис заявника _________________________________________________ </w:t>
      </w:r>
    </w:p>
    <w:p w:rsidR="00000000" w:rsidRDefault="004C2E15">
      <w:pPr>
        <w:pStyle w:val="NormalWeb"/>
        <w:jc w:val="both"/>
        <w:rPr>
          <w:color w:val="000000"/>
        </w:rPr>
      </w:pPr>
      <w:r>
        <w:rPr>
          <w:color w:val="000000"/>
        </w:rPr>
        <w:t xml:space="preserve">"___" ____________ р. </w:t>
      </w:r>
    </w:p>
    <w:p w:rsidR="00000000" w:rsidRDefault="004C2E15">
      <w:pPr>
        <w:pStyle w:val="NormalWeb"/>
        <w:jc w:val="both"/>
        <w:rPr>
          <w:color w:val="000000"/>
        </w:rPr>
      </w:pPr>
      <w:r>
        <w:rPr>
          <w:color w:val="000000"/>
        </w:rPr>
        <w:t xml:space="preserve">М. П. </w:t>
      </w:r>
    </w:p>
    <w:p w:rsidR="00000000" w:rsidRDefault="004C2E15">
      <w:pPr>
        <w:pStyle w:val="NormalWeb"/>
        <w:jc w:val="right"/>
      </w:pPr>
      <w:r>
        <w:rPr>
          <w:color w:val="000000"/>
        </w:rPr>
        <w:t xml:space="preserve">  </w:t>
      </w:r>
    </w:p>
    <w:tbl>
      <w:tblPr>
        <w:tblpPr w:leftFromText="45" w:rightFromText="45" w:vertAnchor="text" w:tblpXSpec="right" w:tblpYSpec="center"/>
        <w:tblW w:w="22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0"/>
      </w:tblGrid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4C2E15">
            <w:pPr>
              <w:pStyle w:val="NormalWeb"/>
            </w:pPr>
            <w:r>
              <w:rPr>
                <w:color w:val="000000"/>
              </w:rPr>
              <w:t>Додаток 4</w:t>
            </w:r>
            <w:r>
              <w:rPr>
                <w:color w:val="000000"/>
              </w:rPr>
              <w:br/>
              <w:t>до пункту 4.2 Положення про реєстрацію страхових та перестрахових брокерів і ведення держ</w:t>
            </w:r>
            <w:r>
              <w:rPr>
                <w:color w:val="000000"/>
              </w:rPr>
              <w:t>авного реєстру страхових та перестрахових брокерів </w:t>
            </w:r>
          </w:p>
        </w:tc>
      </w:tr>
    </w:tbl>
    <w:p w:rsidR="00000000" w:rsidRDefault="004C2E15">
      <w:pPr>
        <w:pStyle w:val="NormalWeb"/>
        <w:jc w:val="right"/>
      </w:pPr>
      <w:r>
        <w:br w:type="textWrapping" w:clear="all"/>
      </w:r>
    </w:p>
    <w:p w:rsidR="00000000" w:rsidRDefault="004C2E15">
      <w:pPr>
        <w:pStyle w:val="Heading3"/>
        <w:jc w:val="center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Заява про переоформлення Свідоцтва </w:t>
      </w:r>
    </w:p>
    <w:p w:rsidR="00000000" w:rsidRDefault="004C2E15">
      <w:pPr>
        <w:pStyle w:val="NormalWeb"/>
        <w:jc w:val="both"/>
        <w:rPr>
          <w:color w:val="000000"/>
        </w:rPr>
      </w:pPr>
      <w:r>
        <w:rPr>
          <w:color w:val="000000"/>
        </w:rPr>
        <w:t>____________________________________________________________</w:t>
      </w:r>
      <w:r>
        <w:rPr>
          <w:color w:val="000000"/>
        </w:rPr>
        <w:br/>
      </w:r>
      <w:r>
        <w:rPr>
          <w:color w:val="000000"/>
          <w:sz w:val="20"/>
          <w:szCs w:val="20"/>
        </w:rPr>
        <w:t>                                       (найменування органу, що видав Свідоцтво)</w:t>
      </w:r>
      <w:r>
        <w:rPr>
          <w:color w:val="000000"/>
          <w:sz w:val="20"/>
          <w:szCs w:val="20"/>
        </w:rPr>
        <w:br/>
      </w:r>
      <w:r>
        <w:rPr>
          <w:color w:val="000000"/>
        </w:rPr>
        <w:t>________________________</w:t>
      </w:r>
      <w:r>
        <w:rPr>
          <w:color w:val="000000"/>
        </w:rPr>
        <w:t>____________________________________</w:t>
      </w:r>
      <w:r>
        <w:rPr>
          <w:color w:val="000000"/>
        </w:rPr>
        <w:br/>
      </w:r>
      <w:r>
        <w:rPr>
          <w:color w:val="000000"/>
          <w:sz w:val="20"/>
          <w:szCs w:val="20"/>
        </w:rPr>
        <w:t>                             (найменування, місцезнаходження юридичної особи)</w:t>
      </w:r>
      <w:r>
        <w:rPr>
          <w:color w:val="000000"/>
          <w:sz w:val="20"/>
          <w:szCs w:val="20"/>
        </w:rPr>
        <w:br/>
      </w:r>
      <w:r>
        <w:rPr>
          <w:color w:val="000000"/>
        </w:rPr>
        <w:t>____________________________________________________________</w:t>
      </w:r>
      <w:r>
        <w:rPr>
          <w:color w:val="000000"/>
        </w:rPr>
        <w:br/>
      </w:r>
      <w:r>
        <w:rPr>
          <w:color w:val="000000"/>
          <w:sz w:val="20"/>
          <w:szCs w:val="20"/>
        </w:rPr>
        <w:t>                         </w:t>
      </w:r>
      <w:r>
        <w:rPr>
          <w:color w:val="000000"/>
          <w:sz w:val="20"/>
          <w:szCs w:val="20"/>
        </w:rPr>
        <w:t>(прізвище, ім'я та по батькові керівника юридичної особи)</w:t>
      </w:r>
      <w:r>
        <w:rPr>
          <w:color w:val="000000"/>
          <w:sz w:val="20"/>
          <w:szCs w:val="20"/>
        </w:rPr>
        <w:br/>
      </w:r>
      <w:r>
        <w:rPr>
          <w:color w:val="000000"/>
        </w:rPr>
        <w:t>____________________________________________________________</w:t>
      </w:r>
      <w:r>
        <w:rPr>
          <w:color w:val="000000"/>
        </w:rPr>
        <w:br/>
      </w:r>
      <w:r>
        <w:rPr>
          <w:color w:val="000000"/>
          <w:sz w:val="20"/>
          <w:szCs w:val="20"/>
        </w:rPr>
        <w:t>        (прізвище, ім'я та по батькові фізичної особи - підприємця, місце проживання)</w:t>
      </w:r>
      <w:r>
        <w:rPr>
          <w:color w:val="000000"/>
          <w:sz w:val="20"/>
          <w:szCs w:val="20"/>
        </w:rPr>
        <w:br/>
      </w:r>
      <w:r>
        <w:rPr>
          <w:color w:val="000000"/>
        </w:rPr>
        <w:t>___________________________________________________</w:t>
      </w:r>
      <w:r>
        <w:rPr>
          <w:color w:val="000000"/>
        </w:rPr>
        <w:t xml:space="preserve">_________ </w:t>
      </w:r>
    </w:p>
    <w:p w:rsidR="00000000" w:rsidRDefault="004C2E15">
      <w:pPr>
        <w:pStyle w:val="NormalWeb"/>
        <w:jc w:val="both"/>
        <w:rPr>
          <w:color w:val="000000"/>
        </w:rPr>
      </w:pPr>
      <w:r>
        <w:rPr>
          <w:color w:val="000000"/>
        </w:rPr>
        <w:t xml:space="preserve">ідентифікаційний код за ЄДРПОУ юридичної особи _______________ </w:t>
      </w:r>
    </w:p>
    <w:p w:rsidR="00000000" w:rsidRDefault="004C2E15">
      <w:pPr>
        <w:pStyle w:val="NormalWeb"/>
        <w:jc w:val="both"/>
        <w:rPr>
          <w:color w:val="000000"/>
        </w:rPr>
      </w:pPr>
      <w:r>
        <w:rPr>
          <w:color w:val="000000"/>
        </w:rPr>
        <w:t xml:space="preserve">реєстраційний номер Свідоцтва ________________________________ </w:t>
      </w:r>
    </w:p>
    <w:p w:rsidR="00000000" w:rsidRDefault="004C2E15">
      <w:pPr>
        <w:pStyle w:val="NormalWeb"/>
        <w:jc w:val="both"/>
        <w:rPr>
          <w:color w:val="000000"/>
        </w:rPr>
      </w:pPr>
      <w:r>
        <w:rPr>
          <w:color w:val="000000"/>
        </w:rPr>
        <w:t xml:space="preserve">дата видачі Свідоцтва _________________________________________ </w:t>
      </w:r>
    </w:p>
    <w:p w:rsidR="00000000" w:rsidRDefault="004C2E15">
      <w:pPr>
        <w:pStyle w:val="NormalWeb"/>
        <w:jc w:val="both"/>
        <w:rPr>
          <w:color w:val="000000"/>
          <w:sz w:val="20"/>
          <w:szCs w:val="20"/>
        </w:rPr>
      </w:pPr>
      <w:r>
        <w:rPr>
          <w:color w:val="000000"/>
        </w:rPr>
        <w:t>просить переоформити Свідоцтво у зв'язку з _________</w:t>
      </w:r>
      <w:r>
        <w:rPr>
          <w:color w:val="000000"/>
        </w:rPr>
        <w:t>_____________</w:t>
      </w:r>
      <w:r>
        <w:rPr>
          <w:color w:val="000000"/>
        </w:rPr>
        <w:br/>
      </w:r>
      <w:r>
        <w:rPr>
          <w:color w:val="000000"/>
          <w:sz w:val="20"/>
          <w:szCs w:val="20"/>
        </w:rPr>
        <w:t>                                                                                                                 (зазначити причину) </w:t>
      </w:r>
    </w:p>
    <w:p w:rsidR="00000000" w:rsidRDefault="004C2E15">
      <w:pPr>
        <w:pStyle w:val="NormalWeb"/>
        <w:jc w:val="both"/>
        <w:rPr>
          <w:color w:val="000000"/>
        </w:rPr>
      </w:pPr>
      <w:r>
        <w:rPr>
          <w:color w:val="000000"/>
        </w:rPr>
        <w:t xml:space="preserve">Підпис заявника _____________________________________________ </w:t>
      </w:r>
    </w:p>
    <w:p w:rsidR="00000000" w:rsidRDefault="004C2E15">
      <w:pPr>
        <w:pStyle w:val="NormalWeb"/>
        <w:jc w:val="both"/>
        <w:rPr>
          <w:color w:val="000000"/>
        </w:rPr>
      </w:pPr>
      <w:r>
        <w:rPr>
          <w:color w:val="000000"/>
        </w:rPr>
        <w:t xml:space="preserve">"___" ____________ ____ р. </w:t>
      </w:r>
    </w:p>
    <w:p w:rsidR="00000000" w:rsidRDefault="004C2E15">
      <w:pPr>
        <w:pStyle w:val="NormalWeb"/>
        <w:jc w:val="both"/>
        <w:rPr>
          <w:color w:val="000000"/>
        </w:rPr>
      </w:pPr>
      <w:r>
        <w:rPr>
          <w:color w:val="000000"/>
        </w:rPr>
        <w:t xml:space="preserve">М. П. </w:t>
      </w:r>
    </w:p>
    <w:p w:rsidR="00000000" w:rsidRDefault="004C2E15">
      <w:pPr>
        <w:pStyle w:val="NormalWeb"/>
        <w:jc w:val="right"/>
      </w:pPr>
      <w:r>
        <w:rPr>
          <w:color w:val="000000"/>
        </w:rPr>
        <w:t xml:space="preserve">  </w:t>
      </w:r>
    </w:p>
    <w:tbl>
      <w:tblPr>
        <w:tblpPr w:leftFromText="45" w:rightFromText="45" w:vertAnchor="text" w:tblpXSpec="right" w:tblpYSpec="center"/>
        <w:tblW w:w="22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0"/>
      </w:tblGrid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4C2E15">
            <w:pPr>
              <w:pStyle w:val="NormalWeb"/>
            </w:pPr>
            <w:r>
              <w:rPr>
                <w:color w:val="000000"/>
              </w:rPr>
              <w:t>Додаток 5</w:t>
            </w:r>
            <w:r>
              <w:rPr>
                <w:color w:val="000000"/>
              </w:rPr>
              <w:br/>
              <w:t>до пункту 5.2 Положення про реєстрацію страхових та перестрахових брокерів і ведення державного реєстру страхових та перестрахових брокерів </w:t>
            </w:r>
          </w:p>
        </w:tc>
      </w:tr>
    </w:tbl>
    <w:p w:rsidR="00000000" w:rsidRDefault="004C2E15">
      <w:pPr>
        <w:pStyle w:val="NormalWeb"/>
        <w:jc w:val="right"/>
      </w:pPr>
      <w:r>
        <w:br w:type="textWrapping" w:clear="all"/>
      </w:r>
    </w:p>
    <w:p w:rsidR="00000000" w:rsidRDefault="004C2E15">
      <w:pPr>
        <w:pStyle w:val="Heading3"/>
        <w:jc w:val="center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Заява про видачу дубліката Свідоцтва </w:t>
      </w:r>
    </w:p>
    <w:p w:rsidR="00000000" w:rsidRDefault="004C2E15">
      <w:pPr>
        <w:pStyle w:val="NormalWeb"/>
        <w:jc w:val="both"/>
        <w:rPr>
          <w:color w:val="000000"/>
        </w:rPr>
      </w:pPr>
      <w:r>
        <w:rPr>
          <w:color w:val="000000"/>
        </w:rPr>
        <w:t>____________________________________________________________</w:t>
      </w:r>
      <w:r>
        <w:rPr>
          <w:color w:val="000000"/>
        </w:rPr>
        <w:br/>
      </w:r>
      <w:r>
        <w:rPr>
          <w:color w:val="000000"/>
          <w:sz w:val="20"/>
          <w:szCs w:val="20"/>
        </w:rPr>
        <w:t xml:space="preserve">    </w:t>
      </w:r>
      <w:r>
        <w:rPr>
          <w:color w:val="000000"/>
          <w:sz w:val="20"/>
          <w:szCs w:val="20"/>
        </w:rPr>
        <w:t>                                  (найменування органу, що видав Свідоцтво)</w:t>
      </w:r>
      <w:r>
        <w:rPr>
          <w:color w:val="000000"/>
          <w:sz w:val="20"/>
          <w:szCs w:val="20"/>
        </w:rPr>
        <w:br/>
      </w:r>
      <w:r>
        <w:rPr>
          <w:color w:val="000000"/>
        </w:rPr>
        <w:t>____________________________________________________________</w:t>
      </w:r>
      <w:r>
        <w:rPr>
          <w:color w:val="000000"/>
        </w:rPr>
        <w:br/>
      </w:r>
      <w:r>
        <w:rPr>
          <w:color w:val="000000"/>
          <w:sz w:val="20"/>
          <w:szCs w:val="20"/>
        </w:rPr>
        <w:t>                             (найменування, місцезнаходження юридичної особи)</w:t>
      </w:r>
      <w:r>
        <w:rPr>
          <w:color w:val="000000"/>
          <w:sz w:val="20"/>
          <w:szCs w:val="20"/>
        </w:rPr>
        <w:br/>
      </w:r>
      <w:r>
        <w:rPr>
          <w:color w:val="000000"/>
        </w:rPr>
        <w:t>_________________________________________</w:t>
      </w:r>
      <w:r>
        <w:rPr>
          <w:color w:val="000000"/>
        </w:rPr>
        <w:t>___________________</w:t>
      </w:r>
      <w:r>
        <w:rPr>
          <w:color w:val="000000"/>
        </w:rPr>
        <w:br/>
      </w:r>
      <w:r>
        <w:rPr>
          <w:color w:val="000000"/>
          <w:sz w:val="20"/>
          <w:szCs w:val="20"/>
        </w:rPr>
        <w:t>                          (прізвище, ім'я та по батькові керівника юридичної особи)</w:t>
      </w:r>
      <w:r>
        <w:rPr>
          <w:color w:val="000000"/>
          <w:sz w:val="20"/>
          <w:szCs w:val="20"/>
        </w:rPr>
        <w:br/>
      </w:r>
      <w:r>
        <w:rPr>
          <w:color w:val="000000"/>
        </w:rPr>
        <w:t>____________________________________________________________</w:t>
      </w:r>
      <w:r>
        <w:rPr>
          <w:color w:val="000000"/>
        </w:rPr>
        <w:br/>
      </w:r>
      <w:r>
        <w:rPr>
          <w:color w:val="000000"/>
          <w:sz w:val="20"/>
          <w:szCs w:val="20"/>
        </w:rPr>
        <w:t>         (прізвище, ім'я та по батькові фізичної особи - підприємця, місце проживання)</w:t>
      </w:r>
      <w:r>
        <w:rPr>
          <w:color w:val="000000"/>
          <w:sz w:val="20"/>
          <w:szCs w:val="20"/>
        </w:rPr>
        <w:br/>
      </w:r>
      <w:r>
        <w:rPr>
          <w:color w:val="000000"/>
        </w:rPr>
        <w:t>____</w:t>
      </w:r>
      <w:r>
        <w:rPr>
          <w:color w:val="000000"/>
        </w:rPr>
        <w:t>________________________________________________________</w:t>
      </w:r>
      <w:r>
        <w:rPr>
          <w:color w:val="000000"/>
        </w:rPr>
        <w:br/>
        <w:t xml:space="preserve">ідентифікаційний код за ЄДРПОУ юридичної особи _______________ </w:t>
      </w:r>
    </w:p>
    <w:p w:rsidR="00000000" w:rsidRDefault="004C2E15">
      <w:pPr>
        <w:pStyle w:val="NormalWeb"/>
        <w:jc w:val="both"/>
        <w:rPr>
          <w:color w:val="000000"/>
        </w:rPr>
      </w:pPr>
      <w:r>
        <w:rPr>
          <w:color w:val="000000"/>
        </w:rPr>
        <w:t xml:space="preserve">реєстраційний номер Свідоцтва ________________________________ </w:t>
      </w:r>
    </w:p>
    <w:p w:rsidR="00000000" w:rsidRDefault="004C2E15">
      <w:pPr>
        <w:pStyle w:val="NormalWeb"/>
        <w:jc w:val="both"/>
        <w:rPr>
          <w:color w:val="000000"/>
        </w:rPr>
      </w:pPr>
      <w:r>
        <w:rPr>
          <w:color w:val="000000"/>
        </w:rPr>
        <w:t xml:space="preserve">дата видачі Свідоцтва _________________________________________ </w:t>
      </w:r>
    </w:p>
    <w:p w:rsidR="00000000" w:rsidRDefault="004C2E15">
      <w:pPr>
        <w:pStyle w:val="NormalWeb"/>
        <w:jc w:val="both"/>
        <w:rPr>
          <w:color w:val="000000"/>
        </w:rPr>
      </w:pPr>
      <w:r>
        <w:rPr>
          <w:color w:val="000000"/>
        </w:rPr>
        <w:t>термін</w:t>
      </w:r>
      <w:r>
        <w:rPr>
          <w:color w:val="000000"/>
        </w:rPr>
        <w:t xml:space="preserve"> дії Свідоцтва __________________________________________ </w:t>
      </w:r>
    </w:p>
    <w:p w:rsidR="00000000" w:rsidRDefault="004C2E15">
      <w:pPr>
        <w:pStyle w:val="NormalWeb"/>
        <w:jc w:val="both"/>
      </w:pPr>
      <w:r>
        <w:rPr>
          <w:color w:val="000000"/>
        </w:rPr>
        <w:t>просить видати дублікат Свідоцтва у зв'язку з</w:t>
      </w:r>
      <w:r>
        <w:rPr>
          <w:color w:val="000000"/>
        </w:rPr>
        <w:br/>
        <w:t>____________________________________________________________</w:t>
      </w:r>
      <w:r>
        <w:rPr>
          <w:color w:val="000000"/>
        </w:rPr>
        <w:br/>
      </w:r>
      <w:r>
        <w:rPr>
          <w:color w:val="000000"/>
          <w:sz w:val="20"/>
          <w:szCs w:val="20"/>
        </w:rPr>
        <w:t>                                                            (зазначити причину) 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3"/>
        <w:gridCol w:w="3138"/>
        <w:gridCol w:w="3154"/>
      </w:tblGrid>
      <w:tr w:rsidR="00000000">
        <w:trPr>
          <w:tblCellSpacing w:w="15" w:type="dxa"/>
        </w:trPr>
        <w:tc>
          <w:tcPr>
            <w:tcW w:w="1650" w:type="pct"/>
            <w:vAlign w:val="center"/>
            <w:hideMark/>
          </w:tcPr>
          <w:p w:rsidR="00000000" w:rsidRDefault="004C2E15">
            <w:pPr>
              <w:pStyle w:val="NormalWeb"/>
            </w:pPr>
            <w:r>
              <w:rPr>
                <w:color w:val="000000"/>
              </w:rPr>
              <w:t xml:space="preserve">"___" </w:t>
            </w:r>
            <w:r>
              <w:rPr>
                <w:color w:val="000000"/>
              </w:rPr>
              <w:t>____________ 200_ р. </w:t>
            </w:r>
          </w:p>
        </w:tc>
        <w:tc>
          <w:tcPr>
            <w:tcW w:w="1650" w:type="pct"/>
            <w:vAlign w:val="center"/>
            <w:hideMark/>
          </w:tcPr>
          <w:p w:rsidR="00000000" w:rsidRDefault="004C2E15">
            <w:pPr>
              <w:pStyle w:val="NormalWeb"/>
            </w:pPr>
            <w:r>
              <w:rPr>
                <w:color w:val="000000"/>
              </w:rPr>
              <w:t>N _______ </w:t>
            </w:r>
          </w:p>
        </w:tc>
        <w:tc>
          <w:tcPr>
            <w:tcW w:w="1650" w:type="pct"/>
            <w:vAlign w:val="center"/>
            <w:hideMark/>
          </w:tcPr>
          <w:p w:rsidR="00000000" w:rsidRDefault="004C2E15">
            <w:pPr>
              <w:pStyle w:val="NormalWeb"/>
            </w:pPr>
            <w:r>
              <w:rPr>
                <w:color w:val="000000"/>
              </w:rPr>
              <w:t>Підпис заявника ________</w:t>
            </w:r>
            <w:r>
              <w:rPr>
                <w:color w:val="000000"/>
              </w:rPr>
              <w:br/>
            </w:r>
            <w:r>
              <w:rPr>
                <w:color w:val="000000"/>
                <w:sz w:val="20"/>
                <w:szCs w:val="20"/>
              </w:rPr>
              <w:t>                                          (П. І. Б.) </w:t>
            </w:r>
          </w:p>
        </w:tc>
      </w:tr>
      <w:tr w:rsidR="00000000">
        <w:trPr>
          <w:tblCellSpacing w:w="15" w:type="dxa"/>
        </w:trPr>
        <w:tc>
          <w:tcPr>
            <w:tcW w:w="1650" w:type="pct"/>
            <w:vAlign w:val="center"/>
            <w:hideMark/>
          </w:tcPr>
          <w:p w:rsidR="00000000" w:rsidRDefault="004C2E15">
            <w:pPr>
              <w:pStyle w:val="NormalWeb"/>
              <w:jc w:val="both"/>
            </w:pPr>
            <w:r>
              <w:rPr>
                <w:color w:val="000000"/>
              </w:rPr>
              <w:t>  </w:t>
            </w:r>
          </w:p>
        </w:tc>
        <w:tc>
          <w:tcPr>
            <w:tcW w:w="1650" w:type="pct"/>
            <w:vAlign w:val="center"/>
            <w:hideMark/>
          </w:tcPr>
          <w:p w:rsidR="00000000" w:rsidRDefault="004C2E15">
            <w:pPr>
              <w:pStyle w:val="NormalWeb"/>
            </w:pPr>
            <w:r>
              <w:rPr>
                <w:color w:val="000000"/>
              </w:rPr>
              <w:t>        М. П. </w:t>
            </w:r>
          </w:p>
        </w:tc>
        <w:tc>
          <w:tcPr>
            <w:tcW w:w="1650" w:type="pct"/>
            <w:vAlign w:val="center"/>
            <w:hideMark/>
          </w:tcPr>
          <w:p w:rsidR="00000000" w:rsidRDefault="004C2E15">
            <w:pPr>
              <w:pStyle w:val="NormalWeb"/>
              <w:jc w:val="both"/>
            </w:pPr>
            <w:r>
              <w:rPr>
                <w:color w:val="000000"/>
              </w:rPr>
              <w:t>  </w:t>
            </w:r>
          </w:p>
        </w:tc>
      </w:tr>
    </w:tbl>
    <w:p w:rsidR="00000000" w:rsidRDefault="004C2E15">
      <w:pPr>
        <w:pStyle w:val="NormalWeb"/>
        <w:jc w:val="both"/>
      </w:pPr>
      <w:r>
        <w:br w:type="textWrapping" w:clear="all"/>
      </w:r>
    </w:p>
    <w:p w:rsidR="00000000" w:rsidRDefault="004C2E15">
      <w:pPr>
        <w:pStyle w:val="NormalWeb"/>
        <w:jc w:val="both"/>
      </w:pPr>
      <w:r>
        <w:rPr>
          <w:color w:val="000000"/>
        </w:rPr>
        <w:t xml:space="preserve">  </w:t>
      </w:r>
    </w:p>
    <w:tbl>
      <w:tblPr>
        <w:tblpPr w:leftFromText="45" w:rightFromText="45" w:vertAnchor="text" w:tblpXSpec="right" w:tblpYSpec="center"/>
        <w:tblW w:w="22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0"/>
      </w:tblGrid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4C2E15">
            <w:pPr>
              <w:pStyle w:val="NormalWeb"/>
            </w:pPr>
            <w:r>
              <w:rPr>
                <w:color w:val="000000"/>
              </w:rPr>
              <w:t>Додаток 6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t>до пункту 6.1 Положення про реєстрацію страхових та перестрахових брокерів і ведення державного реєстру страхових та перестрахових брокерів </w:t>
            </w:r>
          </w:p>
        </w:tc>
      </w:tr>
    </w:tbl>
    <w:p w:rsidR="00000000" w:rsidRDefault="004C2E15">
      <w:pPr>
        <w:pStyle w:val="NormalWeb"/>
        <w:jc w:val="both"/>
      </w:pPr>
      <w:r>
        <w:br w:type="textWrapping" w:clear="all"/>
      </w:r>
    </w:p>
    <w:p w:rsidR="00000000" w:rsidRDefault="004C2E15">
      <w:pPr>
        <w:pStyle w:val="Heading3"/>
        <w:jc w:val="center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Заява </w:t>
      </w:r>
      <w:r>
        <w:rPr>
          <w:rFonts w:eastAsia="Times New Roman"/>
          <w:color w:val="000000"/>
        </w:rPr>
        <w:br/>
        <w:t xml:space="preserve">про внесення інформації про відокремлений підрозділ страхового (перестрахового) брокера </w:t>
      </w:r>
    </w:p>
    <w:p w:rsidR="00000000" w:rsidRDefault="004C2E15">
      <w:pPr>
        <w:pStyle w:val="NormalWeb"/>
        <w:jc w:val="both"/>
        <w:rPr>
          <w:color w:val="000000"/>
          <w:sz w:val="20"/>
          <w:szCs w:val="20"/>
        </w:rPr>
      </w:pPr>
      <w:r>
        <w:rPr>
          <w:color w:val="000000"/>
        </w:rPr>
        <w:t>Заявник</w:t>
      </w:r>
      <w:r>
        <w:rPr>
          <w:color w:val="000000"/>
        </w:rPr>
        <w:br/>
        <w:t>_________</w:t>
      </w:r>
      <w:r>
        <w:rPr>
          <w:color w:val="000000"/>
        </w:rPr>
        <w:t>___________________________________________________</w:t>
      </w:r>
      <w:r>
        <w:rPr>
          <w:color w:val="000000"/>
        </w:rPr>
        <w:br/>
      </w:r>
      <w:r>
        <w:rPr>
          <w:color w:val="000000"/>
          <w:sz w:val="20"/>
          <w:szCs w:val="20"/>
        </w:rPr>
        <w:t>                                                  (повне найменування заявника)</w:t>
      </w:r>
      <w:r>
        <w:rPr>
          <w:color w:val="000000"/>
          <w:sz w:val="20"/>
          <w:szCs w:val="20"/>
        </w:rPr>
        <w:br/>
      </w:r>
      <w:r>
        <w:rPr>
          <w:color w:val="000000"/>
        </w:rPr>
        <w:t>____________________________________________________________</w:t>
      </w:r>
      <w:r>
        <w:rPr>
          <w:color w:val="000000"/>
        </w:rPr>
        <w:br/>
      </w:r>
      <w:r>
        <w:rPr>
          <w:color w:val="000000"/>
          <w:sz w:val="20"/>
          <w:szCs w:val="20"/>
        </w:rPr>
        <w:t>                                                            (мі</w:t>
      </w:r>
      <w:r>
        <w:rPr>
          <w:color w:val="000000"/>
          <w:sz w:val="20"/>
          <w:szCs w:val="20"/>
        </w:rPr>
        <w:t>сцезнаходження)</w:t>
      </w:r>
      <w:r>
        <w:rPr>
          <w:color w:val="000000"/>
          <w:sz w:val="20"/>
          <w:szCs w:val="20"/>
        </w:rPr>
        <w:br/>
      </w:r>
      <w:r>
        <w:rPr>
          <w:color w:val="000000"/>
        </w:rPr>
        <w:t>____________________________________________________________</w:t>
      </w:r>
      <w:r>
        <w:rPr>
          <w:color w:val="000000"/>
        </w:rPr>
        <w:br/>
      </w:r>
      <w:r>
        <w:rPr>
          <w:color w:val="000000"/>
          <w:sz w:val="20"/>
          <w:szCs w:val="20"/>
        </w:rPr>
        <w:t>                               (ідентифікаційний код за ЄДРПОУ юридичної особи) </w:t>
      </w:r>
    </w:p>
    <w:p w:rsidR="00000000" w:rsidRDefault="004C2E15">
      <w:pPr>
        <w:pStyle w:val="NormalWeb"/>
        <w:jc w:val="both"/>
        <w:rPr>
          <w:color w:val="000000"/>
        </w:rPr>
      </w:pPr>
      <w:r>
        <w:rPr>
          <w:color w:val="000000"/>
        </w:rPr>
        <w:t>дата прийняття та номер розпорядження про видачу Свідоцтва</w:t>
      </w:r>
      <w:r>
        <w:rPr>
          <w:color w:val="000000"/>
        </w:rPr>
        <w:br/>
        <w:t>_______________________________________</w:t>
      </w:r>
      <w:r>
        <w:rPr>
          <w:color w:val="000000"/>
        </w:rPr>
        <w:t xml:space="preserve">_____________________ </w:t>
      </w:r>
    </w:p>
    <w:p w:rsidR="00000000" w:rsidRDefault="004C2E15">
      <w:pPr>
        <w:pStyle w:val="NormalWeb"/>
        <w:jc w:val="both"/>
        <w:rPr>
          <w:color w:val="000000"/>
        </w:rPr>
      </w:pPr>
      <w:r>
        <w:rPr>
          <w:color w:val="000000"/>
        </w:rPr>
        <w:t xml:space="preserve">реєстраційний номер __________________________________________ </w:t>
      </w:r>
    </w:p>
    <w:p w:rsidR="00000000" w:rsidRDefault="004C2E15">
      <w:pPr>
        <w:pStyle w:val="NormalWeb"/>
        <w:jc w:val="both"/>
        <w:rPr>
          <w:color w:val="000000"/>
        </w:rPr>
      </w:pPr>
      <w:r>
        <w:rPr>
          <w:color w:val="000000"/>
        </w:rPr>
        <w:t xml:space="preserve">серія та номер Свідоцтва ______________________________________ </w:t>
      </w:r>
    </w:p>
    <w:p w:rsidR="00000000" w:rsidRDefault="004C2E15">
      <w:pPr>
        <w:pStyle w:val="NormalWeb"/>
        <w:jc w:val="both"/>
        <w:rPr>
          <w:color w:val="000000"/>
        </w:rPr>
      </w:pPr>
      <w:r>
        <w:rPr>
          <w:color w:val="000000"/>
        </w:rPr>
        <w:t xml:space="preserve">дата видачі Свідоцтва _________________________________________ </w:t>
      </w:r>
    </w:p>
    <w:p w:rsidR="00000000" w:rsidRDefault="004C2E15">
      <w:pPr>
        <w:pStyle w:val="NormalWeb"/>
        <w:jc w:val="both"/>
      </w:pPr>
      <w:r>
        <w:rPr>
          <w:color w:val="000000"/>
        </w:rPr>
        <w:t>просить Держфінпослуг унести інформацію</w:t>
      </w:r>
      <w:r>
        <w:rPr>
          <w:color w:val="000000"/>
        </w:rPr>
        <w:t xml:space="preserve"> про відокремлені підрозділи юридичної особи до державного реєстру страхових та перестрахових брокерів у зв'язку зі створенням нового відокремленого підрозділу та/або розширенням переліку діючих: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30"/>
        <w:gridCol w:w="6145"/>
      </w:tblGrid>
      <w:tr w:rsidR="00000000">
        <w:trPr>
          <w:tblCellSpacing w:w="15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C2E15">
            <w:pPr>
              <w:pStyle w:val="NormalWeb"/>
              <w:jc w:val="center"/>
            </w:pPr>
            <w:r>
              <w:rPr>
                <w:color w:val="000000"/>
              </w:rPr>
              <w:t>Найменування відокремленого підрозділу заявника 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C2E15">
            <w:pPr>
              <w:pStyle w:val="NormalWeb"/>
              <w:jc w:val="center"/>
            </w:pPr>
            <w:r>
              <w:rPr>
                <w:color w:val="000000"/>
              </w:rPr>
              <w:t>Місце</w:t>
            </w:r>
            <w:r>
              <w:rPr>
                <w:color w:val="000000"/>
              </w:rPr>
              <w:t>знаходження відокремленого підрозділу </w:t>
            </w:r>
          </w:p>
        </w:tc>
      </w:tr>
      <w:tr w:rsidR="00000000">
        <w:trPr>
          <w:tblCellSpacing w:w="15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C2E15">
            <w:pPr>
              <w:pStyle w:val="NormalWeb"/>
              <w:jc w:val="both"/>
            </w:pPr>
            <w:r>
              <w:rPr>
                <w:color w:val="000000"/>
              </w:rPr>
              <w:t>  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C2E15">
            <w:pPr>
              <w:pStyle w:val="NormalWeb"/>
              <w:jc w:val="both"/>
            </w:pPr>
            <w:r>
              <w:rPr>
                <w:color w:val="000000"/>
              </w:rPr>
              <w:t>  </w:t>
            </w:r>
          </w:p>
        </w:tc>
      </w:tr>
      <w:tr w:rsidR="00000000">
        <w:trPr>
          <w:tblCellSpacing w:w="15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C2E15">
            <w:pPr>
              <w:pStyle w:val="NormalWeb"/>
              <w:jc w:val="both"/>
            </w:pPr>
            <w:r>
              <w:rPr>
                <w:color w:val="000000"/>
              </w:rPr>
              <w:t>  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C2E15">
            <w:pPr>
              <w:pStyle w:val="NormalWeb"/>
              <w:jc w:val="both"/>
            </w:pPr>
            <w:r>
              <w:rPr>
                <w:color w:val="000000"/>
              </w:rPr>
              <w:t>  </w:t>
            </w:r>
          </w:p>
        </w:tc>
      </w:tr>
    </w:tbl>
    <w:p w:rsidR="00000000" w:rsidRDefault="004C2E15">
      <w:pPr>
        <w:pStyle w:val="NormalWeb"/>
        <w:jc w:val="both"/>
      </w:pPr>
      <w:r>
        <w:br w:type="textWrapping" w:clear="all"/>
      </w:r>
    </w:p>
    <w:p w:rsidR="00000000" w:rsidRDefault="004C2E15">
      <w:pPr>
        <w:pStyle w:val="NormalWeb"/>
        <w:jc w:val="both"/>
      </w:pPr>
      <w:r>
        <w:rPr>
          <w:color w:val="000000"/>
        </w:rPr>
        <w:t xml:space="preserve">"___" ____________ 200_ р. N _______ </w:t>
      </w:r>
    </w:p>
    <w:tbl>
      <w:tblPr>
        <w:tblW w:w="45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0"/>
        <w:gridCol w:w="4251"/>
      </w:tblGrid>
      <w:tr w:rsidR="00000000">
        <w:trPr>
          <w:tblCellSpacing w:w="15" w:type="dxa"/>
          <w:jc w:val="center"/>
        </w:trPr>
        <w:tc>
          <w:tcPr>
            <w:tcW w:w="2500" w:type="pct"/>
            <w:vAlign w:val="center"/>
            <w:hideMark/>
          </w:tcPr>
          <w:p w:rsidR="00000000" w:rsidRDefault="004C2E15">
            <w:pPr>
              <w:pStyle w:val="NormalWeb"/>
            </w:pPr>
            <w:r>
              <w:rPr>
                <w:color w:val="000000"/>
              </w:rPr>
              <w:t>Підпис керівника юридичної особи </w:t>
            </w:r>
          </w:p>
        </w:tc>
        <w:tc>
          <w:tcPr>
            <w:tcW w:w="2500" w:type="pct"/>
            <w:vAlign w:val="center"/>
            <w:hideMark/>
          </w:tcPr>
          <w:p w:rsidR="00000000" w:rsidRDefault="004C2E15">
            <w:pPr>
              <w:pStyle w:val="NormalWeb"/>
              <w:jc w:val="both"/>
            </w:pPr>
            <w:r>
              <w:rPr>
                <w:color w:val="000000"/>
              </w:rPr>
              <w:t>____________</w:t>
            </w:r>
            <w:r>
              <w:rPr>
                <w:color w:val="000000"/>
              </w:rPr>
              <w:br/>
            </w:r>
            <w:r>
              <w:rPr>
                <w:color w:val="000000"/>
                <w:sz w:val="20"/>
                <w:szCs w:val="20"/>
              </w:rPr>
              <w:t>        (П. І. Б.)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2500" w:type="pct"/>
            <w:vAlign w:val="center"/>
            <w:hideMark/>
          </w:tcPr>
          <w:p w:rsidR="00000000" w:rsidRDefault="004C2E15">
            <w:pPr>
              <w:pStyle w:val="NormalWeb"/>
              <w:jc w:val="center"/>
            </w:pPr>
            <w:r>
              <w:rPr>
                <w:color w:val="000000"/>
              </w:rPr>
              <w:t>М. П. </w:t>
            </w:r>
          </w:p>
        </w:tc>
        <w:tc>
          <w:tcPr>
            <w:tcW w:w="2500" w:type="pct"/>
            <w:vAlign w:val="center"/>
            <w:hideMark/>
          </w:tcPr>
          <w:p w:rsidR="00000000" w:rsidRDefault="004C2E15">
            <w:pPr>
              <w:pStyle w:val="NormalWeb"/>
              <w:jc w:val="both"/>
            </w:pPr>
            <w:r>
              <w:rPr>
                <w:color w:val="000000"/>
              </w:rPr>
              <w:t>  </w:t>
            </w:r>
          </w:p>
        </w:tc>
      </w:tr>
    </w:tbl>
    <w:p w:rsidR="00000000" w:rsidRDefault="004C2E15">
      <w:pPr>
        <w:pStyle w:val="NormalWeb"/>
        <w:jc w:val="both"/>
      </w:pPr>
      <w:r>
        <w:br w:type="textWrapping" w:clear="all"/>
      </w:r>
    </w:p>
    <w:p w:rsidR="00000000" w:rsidRDefault="004C2E15">
      <w:pPr>
        <w:pStyle w:val="NormalWeb"/>
        <w:jc w:val="center"/>
      </w:pPr>
      <w:r>
        <w:rPr>
          <w:b/>
          <w:bCs/>
          <w:color w:val="000000"/>
        </w:rPr>
        <w:t xml:space="preserve">Дані про відокремлений підрозділ страхового (перестрахового) брокера </w:t>
      </w:r>
    </w:p>
    <w:tbl>
      <w:tblPr>
        <w:tblW w:w="5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5"/>
        <w:gridCol w:w="1082"/>
        <w:gridCol w:w="968"/>
        <w:gridCol w:w="733"/>
        <w:gridCol w:w="625"/>
        <w:gridCol w:w="351"/>
        <w:gridCol w:w="625"/>
        <w:gridCol w:w="1357"/>
        <w:gridCol w:w="259"/>
        <w:gridCol w:w="640"/>
      </w:tblGrid>
      <w:tr w:rsidR="00000000">
        <w:trPr>
          <w:tblCellSpacing w:w="15" w:type="dxa"/>
          <w:jc w:val="center"/>
        </w:trPr>
        <w:tc>
          <w:tcPr>
            <w:tcW w:w="28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C2E15">
            <w:pPr>
              <w:pStyle w:val="NormalWeb"/>
            </w:pPr>
            <w:r>
              <w:rPr>
                <w:color w:val="000000"/>
              </w:rPr>
              <w:t>Реєстраційний номер страхового (перестрахового) брокера у Реєстрі (уноситься Держфінпослуг) </w:t>
            </w:r>
          </w:p>
        </w:tc>
        <w:tc>
          <w:tcPr>
            <w:tcW w:w="215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C2E15">
            <w:pPr>
              <w:pStyle w:val="NormalWeb"/>
            </w:pPr>
            <w:r>
              <w:rPr>
                <w:color w:val="000000"/>
              </w:rPr>
              <w:t>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28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C2E15">
            <w:pPr>
              <w:pStyle w:val="NormalWeb"/>
            </w:pPr>
            <w:r>
              <w:rPr>
                <w:color w:val="000000"/>
              </w:rPr>
              <w:t>Ідентифікаційний код за ЄДРПОУ головного підприємства </w:t>
            </w:r>
          </w:p>
        </w:tc>
        <w:tc>
          <w:tcPr>
            <w:tcW w:w="215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C2E15">
            <w:pPr>
              <w:pStyle w:val="NormalWeb"/>
            </w:pPr>
            <w:r>
              <w:rPr>
                <w:color w:val="000000"/>
              </w:rPr>
              <w:t>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C2E15">
            <w:pPr>
              <w:pStyle w:val="NormalWeb"/>
            </w:pPr>
            <w:r>
              <w:rPr>
                <w:color w:val="000000"/>
              </w:rPr>
              <w:t>Дата створення відокремленого підрозділу 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C2E15">
            <w:pPr>
              <w:pStyle w:val="NormalWeb"/>
            </w:pPr>
            <w:r>
              <w:rPr>
                <w:color w:val="000000"/>
              </w:rPr>
              <w:t> </w:t>
            </w:r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C2E15">
            <w:pPr>
              <w:pStyle w:val="NormalWeb"/>
            </w:pPr>
            <w:r>
              <w:rPr>
                <w:color w:val="000000"/>
              </w:rPr>
              <w:t>Номер рішення про створення відокремленого підрозділу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C2E15">
            <w:pPr>
              <w:pStyle w:val="NormalWeb"/>
            </w:pPr>
            <w:r>
              <w:rPr>
                <w:color w:val="000000"/>
              </w:rPr>
              <w:t> </w:t>
            </w:r>
          </w:p>
        </w:tc>
        <w:tc>
          <w:tcPr>
            <w:tcW w:w="14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C2E15">
            <w:pPr>
              <w:pStyle w:val="NormalWeb"/>
            </w:pPr>
            <w:r>
              <w:rPr>
                <w:color w:val="000000"/>
              </w:rPr>
              <w:t>Ідентифікаційний код за ЄДРПОУ відокремленого підрозділу (у разі наявності)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C2E15">
            <w:pPr>
              <w:pStyle w:val="NormalWeb"/>
            </w:pPr>
            <w:r>
              <w:rPr>
                <w:color w:val="000000"/>
              </w:rPr>
              <w:t>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C2E15">
            <w:pPr>
              <w:pStyle w:val="NormalWeb"/>
            </w:pPr>
            <w:r>
              <w:rPr>
                <w:color w:val="000000"/>
              </w:rPr>
              <w:t>Код території за КОАТУУ </w:t>
            </w:r>
          </w:p>
        </w:tc>
        <w:tc>
          <w:tcPr>
            <w:tcW w:w="215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C2E15">
            <w:pPr>
              <w:pStyle w:val="NormalWeb"/>
            </w:pPr>
            <w:r>
              <w:rPr>
                <w:color w:val="000000"/>
              </w:rPr>
              <w:t>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C2E15">
            <w:pPr>
              <w:pStyle w:val="NormalWeb"/>
            </w:pPr>
            <w:r>
              <w:rPr>
                <w:color w:val="000000"/>
              </w:rPr>
              <w:t>Поштовий індекс </w:t>
            </w:r>
          </w:p>
        </w:tc>
        <w:tc>
          <w:tcPr>
            <w:tcW w:w="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C2E15">
            <w:pPr>
              <w:pStyle w:val="NormalWeb"/>
            </w:pPr>
            <w:r>
              <w:rPr>
                <w:color w:val="000000"/>
              </w:rPr>
              <w:t>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C2E15">
            <w:pPr>
              <w:pStyle w:val="NormalWeb"/>
            </w:pPr>
            <w:r>
              <w:rPr>
                <w:color w:val="000000"/>
              </w:rPr>
              <w:t>Область </w:t>
            </w:r>
          </w:p>
        </w:tc>
        <w:tc>
          <w:tcPr>
            <w:tcW w:w="1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C2E15">
            <w:pPr>
              <w:pStyle w:val="NormalWeb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C2E15">
            <w:pPr>
              <w:pStyle w:val="NormalWeb"/>
            </w:pPr>
            <w:r>
              <w:rPr>
                <w:color w:val="000000"/>
              </w:rPr>
              <w:t>Район </w:t>
            </w:r>
          </w:p>
        </w:tc>
        <w:tc>
          <w:tcPr>
            <w:tcW w:w="13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C2E15">
            <w:pPr>
              <w:pStyle w:val="NormalWeb"/>
            </w:pPr>
            <w:r>
              <w:rPr>
                <w:color w:val="000000"/>
              </w:rPr>
              <w:t>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C2E15">
            <w:pPr>
              <w:pStyle w:val="NormalWeb"/>
            </w:pPr>
            <w:r>
              <w:rPr>
                <w:color w:val="000000"/>
              </w:rPr>
              <w:t>Населений пункт  </w:t>
            </w:r>
          </w:p>
        </w:tc>
        <w:tc>
          <w:tcPr>
            <w:tcW w:w="1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C2E15">
            <w:pPr>
              <w:pStyle w:val="NormalWeb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C2E15">
            <w:pPr>
              <w:pStyle w:val="NormalWeb"/>
            </w:pPr>
            <w:r>
              <w:rPr>
                <w:color w:val="000000"/>
              </w:rPr>
              <w:t>Вулиця </w:t>
            </w:r>
          </w:p>
        </w:tc>
        <w:tc>
          <w:tcPr>
            <w:tcW w:w="13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C2E15">
            <w:pPr>
              <w:pStyle w:val="NormalWeb"/>
            </w:pPr>
            <w:r>
              <w:rPr>
                <w:color w:val="000000"/>
              </w:rPr>
              <w:t>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C2E15">
            <w:pPr>
              <w:pStyle w:val="NormalWeb"/>
            </w:pPr>
            <w:r>
              <w:rPr>
                <w:color w:val="000000"/>
              </w:rPr>
              <w:t>Корпус </w:t>
            </w:r>
          </w:p>
        </w:tc>
        <w:tc>
          <w:tcPr>
            <w:tcW w:w="1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C2E15">
            <w:pPr>
              <w:pStyle w:val="NormalWeb"/>
            </w:pPr>
            <w:r>
              <w:rPr>
                <w:color w:val="000000"/>
              </w:rPr>
              <w:t> </w:t>
            </w:r>
          </w:p>
        </w:tc>
        <w:tc>
          <w:tcPr>
            <w:tcW w:w="8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C2E15">
            <w:pPr>
              <w:pStyle w:val="NormalWeb"/>
            </w:pPr>
            <w:r>
              <w:rPr>
                <w:color w:val="000000"/>
              </w:rPr>
              <w:t>Будинок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C2E15">
            <w:pPr>
              <w:pStyle w:val="NormalWeb"/>
            </w:pPr>
            <w:r>
              <w:rPr>
                <w:color w:val="000000"/>
              </w:rPr>
              <w:t>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C2E15">
            <w:pPr>
              <w:pStyle w:val="NormalWeb"/>
            </w:pPr>
            <w:r>
              <w:rPr>
                <w:color w:val="000000"/>
              </w:rPr>
              <w:t>Офіс (квартира) </w:t>
            </w:r>
          </w:p>
        </w:tc>
        <w:tc>
          <w:tcPr>
            <w:tcW w:w="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C2E15">
            <w:pPr>
              <w:pStyle w:val="NormalWeb"/>
            </w:pPr>
            <w:r>
              <w:rPr>
                <w:color w:val="000000"/>
              </w:rPr>
              <w:t>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C2E15">
            <w:pPr>
              <w:pStyle w:val="NormalWeb"/>
            </w:pPr>
            <w:r>
              <w:rPr>
                <w:color w:val="000000"/>
              </w:rPr>
              <w:t>Міжміський телефонний код </w:t>
            </w:r>
          </w:p>
        </w:tc>
        <w:tc>
          <w:tcPr>
            <w:tcW w:w="1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C2E15">
            <w:pPr>
              <w:pStyle w:val="NormalWeb"/>
            </w:pPr>
            <w:r>
              <w:rPr>
                <w:color w:val="000000"/>
              </w:rPr>
              <w:t>  </w:t>
            </w:r>
          </w:p>
        </w:tc>
        <w:tc>
          <w:tcPr>
            <w:tcW w:w="8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C2E15">
            <w:pPr>
              <w:pStyle w:val="NormalWeb"/>
            </w:pPr>
            <w:r>
              <w:rPr>
                <w:color w:val="000000"/>
              </w:rPr>
              <w:t>Телефон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C2E15">
            <w:pPr>
              <w:pStyle w:val="NormalWeb"/>
            </w:pPr>
            <w:r>
              <w:rPr>
                <w:color w:val="000000"/>
              </w:rPr>
              <w:t> 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C2E15">
            <w:pPr>
              <w:pStyle w:val="NormalWeb"/>
            </w:pPr>
            <w:r>
              <w:rPr>
                <w:color w:val="000000"/>
              </w:rPr>
              <w:t>Факс </w:t>
            </w:r>
          </w:p>
        </w:tc>
        <w:tc>
          <w:tcPr>
            <w:tcW w:w="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C2E15">
            <w:pPr>
              <w:pStyle w:val="NormalWeb"/>
            </w:pPr>
            <w:r>
              <w:rPr>
                <w:color w:val="000000"/>
              </w:rPr>
              <w:t> 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C2E15">
            <w:pPr>
              <w:pStyle w:val="NormalWeb"/>
            </w:pPr>
            <w:r>
              <w:rPr>
                <w:color w:val="000000"/>
              </w:rPr>
              <w:t>Електронна пошта (за наявності) </w:t>
            </w:r>
          </w:p>
        </w:tc>
        <w:tc>
          <w:tcPr>
            <w:tcW w:w="1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C2E15">
            <w:pPr>
              <w:pStyle w:val="NormalWeb"/>
            </w:pPr>
            <w:r>
              <w:rPr>
                <w:color w:val="000000"/>
              </w:rPr>
              <w:t>  </w:t>
            </w:r>
          </w:p>
        </w:tc>
        <w:tc>
          <w:tcPr>
            <w:tcW w:w="12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C2E15">
            <w:pPr>
              <w:pStyle w:val="NormalWeb"/>
            </w:pPr>
            <w:r>
              <w:rPr>
                <w:color w:val="000000"/>
              </w:rPr>
              <w:t>WEB-сторінка (за наявності) </w:t>
            </w:r>
          </w:p>
        </w:tc>
        <w:tc>
          <w:tcPr>
            <w:tcW w:w="13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C2E15">
            <w:pPr>
              <w:pStyle w:val="NormalWeb"/>
            </w:pPr>
            <w:r>
              <w:rPr>
                <w:color w:val="000000"/>
              </w:rPr>
              <w:t> 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25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C2E15">
            <w:pPr>
              <w:pStyle w:val="NormalWeb"/>
            </w:pPr>
            <w:r>
              <w:rPr>
                <w:color w:val="000000"/>
              </w:rPr>
              <w:t>Прізвище, ім'я та по батькові і найменування посади керівника </w:t>
            </w:r>
          </w:p>
        </w:tc>
        <w:tc>
          <w:tcPr>
            <w:tcW w:w="245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C2E15">
            <w:pPr>
              <w:pStyle w:val="NormalWeb"/>
            </w:pPr>
            <w:r>
              <w:rPr>
                <w:color w:val="000000"/>
              </w:rPr>
              <w:t>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25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C2E15">
            <w:pPr>
              <w:pStyle w:val="NormalWeb"/>
            </w:pPr>
            <w:r>
              <w:rPr>
                <w:color w:val="000000"/>
              </w:rPr>
              <w:t>Прізвище, ім'я та по батькові заступника керівника </w:t>
            </w:r>
          </w:p>
        </w:tc>
        <w:tc>
          <w:tcPr>
            <w:tcW w:w="245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C2E15">
            <w:pPr>
              <w:pStyle w:val="NormalWeb"/>
            </w:pPr>
            <w:r>
              <w:rPr>
                <w:color w:val="000000"/>
              </w:rPr>
              <w:t>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25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C2E15">
            <w:pPr>
              <w:pStyle w:val="NormalWeb"/>
            </w:pPr>
            <w:r>
              <w:rPr>
                <w:color w:val="000000"/>
              </w:rPr>
              <w:t>Прізвище, ім'я та по батькові головного бухгалтера </w:t>
            </w:r>
          </w:p>
        </w:tc>
        <w:tc>
          <w:tcPr>
            <w:tcW w:w="245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C2E15">
            <w:pPr>
              <w:pStyle w:val="NormalWeb"/>
            </w:pPr>
            <w:r>
              <w:rPr>
                <w:color w:val="000000"/>
              </w:rPr>
              <w:t> </w:t>
            </w:r>
          </w:p>
        </w:tc>
      </w:tr>
    </w:tbl>
    <w:p w:rsidR="00000000" w:rsidRDefault="004C2E15">
      <w:pPr>
        <w:pStyle w:val="NormalWeb"/>
        <w:jc w:val="center"/>
      </w:pPr>
      <w:r>
        <w:br w:type="textWrapping" w:clear="all"/>
      </w:r>
    </w:p>
    <w:p w:rsidR="00000000" w:rsidRDefault="004C2E15">
      <w:pPr>
        <w:pStyle w:val="NormalWeb"/>
        <w:jc w:val="center"/>
      </w:pPr>
      <w:r>
        <w:rPr>
          <w:b/>
          <w:bCs/>
          <w:color w:val="000000"/>
        </w:rPr>
        <w:t xml:space="preserve">Інформація про банківські реквізити </w:t>
      </w:r>
    </w:p>
    <w:tbl>
      <w:tblPr>
        <w:tblW w:w="5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06"/>
        <w:gridCol w:w="1429"/>
        <w:gridCol w:w="1149"/>
        <w:gridCol w:w="791"/>
      </w:tblGrid>
      <w:tr w:rsidR="00000000">
        <w:trPr>
          <w:tblCellSpacing w:w="15" w:type="dxa"/>
          <w:jc w:val="center"/>
        </w:trPr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C2E15">
            <w:pPr>
              <w:pStyle w:val="NormalWeb"/>
            </w:pPr>
            <w:r>
              <w:rPr>
                <w:color w:val="000000"/>
              </w:rPr>
              <w:t>Найменування банківської установи та її ідентифікаційний код за ЄДРПОУ </w:t>
            </w:r>
          </w:p>
        </w:tc>
        <w:tc>
          <w:tcPr>
            <w:tcW w:w="17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C2E15">
            <w:pPr>
              <w:pStyle w:val="NormalWeb"/>
              <w:jc w:val="both"/>
            </w:pPr>
            <w:r>
              <w:rPr>
                <w:color w:val="000000"/>
              </w:rPr>
              <w:t>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C2E15">
            <w:pPr>
              <w:pStyle w:val="NormalWeb"/>
            </w:pPr>
            <w:r>
              <w:rPr>
                <w:color w:val="000000"/>
              </w:rPr>
              <w:t>Місцезнаходження </w:t>
            </w:r>
          </w:p>
        </w:tc>
        <w:tc>
          <w:tcPr>
            <w:tcW w:w="17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C2E15">
            <w:pPr>
              <w:pStyle w:val="NormalWeb"/>
              <w:jc w:val="both"/>
            </w:pPr>
            <w:r>
              <w:rPr>
                <w:color w:val="000000"/>
              </w:rPr>
              <w:t>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C2E15">
            <w:pPr>
              <w:pStyle w:val="NormalWeb"/>
            </w:pPr>
            <w:r>
              <w:rPr>
                <w:color w:val="000000"/>
              </w:rPr>
              <w:t>Поточний рахунок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C2E15">
            <w:pPr>
              <w:pStyle w:val="NormalWeb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C2E15">
            <w:pPr>
              <w:pStyle w:val="NormalWeb"/>
              <w:jc w:val="center"/>
            </w:pPr>
            <w:r>
              <w:rPr>
                <w:color w:val="000000"/>
              </w:rPr>
              <w:t>МФО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C2E15">
            <w:pPr>
              <w:pStyle w:val="NormalWeb"/>
              <w:jc w:val="both"/>
            </w:pPr>
            <w:r>
              <w:rPr>
                <w:color w:val="000000"/>
              </w:rPr>
              <w:t> </w:t>
            </w:r>
          </w:p>
        </w:tc>
      </w:tr>
    </w:tbl>
    <w:p w:rsidR="00000000" w:rsidRDefault="004C2E15">
      <w:pPr>
        <w:pStyle w:val="NormalWeb"/>
        <w:jc w:val="center"/>
      </w:pPr>
      <w:r>
        <w:br w:type="textWrapping" w:clear="all"/>
      </w:r>
    </w:p>
    <w:p w:rsidR="00000000" w:rsidRDefault="004C2E15">
      <w:pPr>
        <w:pStyle w:val="NormalWeb"/>
        <w:jc w:val="both"/>
        <w:rPr>
          <w:color w:val="000000"/>
        </w:rPr>
      </w:pPr>
      <w:r>
        <w:rPr>
          <w:color w:val="000000"/>
        </w:rPr>
        <w:t xml:space="preserve">Інформацію підтверджую. Дані в електронній формі, що додаються, збігаються з даними в паперовій формі. </w:t>
      </w:r>
    </w:p>
    <w:p w:rsidR="00000000" w:rsidRDefault="004C2E15">
      <w:pPr>
        <w:pStyle w:val="NormalWeb"/>
        <w:jc w:val="both"/>
        <w:rPr>
          <w:color w:val="000000"/>
        </w:rPr>
      </w:pPr>
      <w:r>
        <w:rPr>
          <w:color w:val="000000"/>
        </w:rPr>
        <w:t xml:space="preserve">Підпис заявника ________________________________________________ </w:t>
      </w:r>
    </w:p>
    <w:p w:rsidR="00000000" w:rsidRDefault="004C2E15">
      <w:pPr>
        <w:pStyle w:val="NormalWeb"/>
        <w:jc w:val="both"/>
        <w:rPr>
          <w:color w:val="000000"/>
        </w:rPr>
      </w:pPr>
      <w:r>
        <w:rPr>
          <w:color w:val="000000"/>
        </w:rPr>
        <w:t>"___" ____________ р.                                     М. П. </w:t>
      </w:r>
    </w:p>
    <w:p w:rsidR="00000000" w:rsidRDefault="004C2E15">
      <w:pPr>
        <w:pStyle w:val="NormalWeb"/>
        <w:jc w:val="both"/>
      </w:pPr>
      <w:r>
        <w:rPr>
          <w:color w:val="000000"/>
        </w:rPr>
        <w:t xml:space="preserve">  </w:t>
      </w:r>
    </w:p>
    <w:tbl>
      <w:tblPr>
        <w:tblpPr w:leftFromText="45" w:rightFromText="45" w:vertAnchor="text" w:tblpXSpec="right" w:tblpYSpec="center"/>
        <w:tblW w:w="22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0"/>
      </w:tblGrid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4C2E15">
            <w:pPr>
              <w:pStyle w:val="NormalWeb"/>
            </w:pPr>
            <w:r>
              <w:rPr>
                <w:color w:val="000000"/>
              </w:rPr>
              <w:t>Додаток 7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t>до пункту 7.5 Положення про реєстрацію страхових та перестрахових брокерів і ведення державного реєстру страхових та перестрахових брокерів </w:t>
            </w:r>
          </w:p>
        </w:tc>
      </w:tr>
    </w:tbl>
    <w:p w:rsidR="00000000" w:rsidRDefault="004C2E15">
      <w:pPr>
        <w:pStyle w:val="NormalWeb"/>
        <w:jc w:val="both"/>
      </w:pPr>
      <w:r>
        <w:br w:type="textWrapping" w:clear="all"/>
      </w:r>
    </w:p>
    <w:p w:rsidR="00000000" w:rsidRDefault="004C2E15">
      <w:pPr>
        <w:pStyle w:val="Heading3"/>
        <w:jc w:val="center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Заява</w:t>
      </w:r>
      <w:r>
        <w:rPr>
          <w:rFonts w:eastAsia="Times New Roman"/>
          <w:color w:val="000000"/>
        </w:rPr>
        <w:br/>
        <w:t xml:space="preserve">про виключення з державного реєстру страхових та перестрахових брокерів </w:t>
      </w:r>
    </w:p>
    <w:p w:rsidR="00000000" w:rsidRDefault="004C2E15">
      <w:pPr>
        <w:pStyle w:val="NormalWeb"/>
        <w:jc w:val="both"/>
        <w:rPr>
          <w:color w:val="000000"/>
          <w:sz w:val="20"/>
          <w:szCs w:val="20"/>
        </w:rPr>
      </w:pPr>
      <w:r>
        <w:rPr>
          <w:color w:val="000000"/>
        </w:rPr>
        <w:t>Заявник __________________________</w:t>
      </w:r>
      <w:r>
        <w:rPr>
          <w:color w:val="000000"/>
        </w:rPr>
        <w:t>____________________________</w:t>
      </w:r>
      <w:r>
        <w:rPr>
          <w:color w:val="000000"/>
        </w:rPr>
        <w:br/>
      </w:r>
      <w:r>
        <w:rPr>
          <w:color w:val="000000"/>
          <w:sz w:val="20"/>
          <w:szCs w:val="20"/>
        </w:rPr>
        <w:t>                                   (повне найменування страхового (перестрахового) брокера)</w:t>
      </w:r>
      <w:r>
        <w:rPr>
          <w:color w:val="000000"/>
          <w:sz w:val="20"/>
          <w:szCs w:val="20"/>
        </w:rPr>
        <w:br/>
      </w:r>
      <w:r>
        <w:rPr>
          <w:color w:val="000000"/>
        </w:rPr>
        <w:t>______________________________________________________________</w:t>
      </w:r>
      <w:r>
        <w:rPr>
          <w:color w:val="000000"/>
        </w:rPr>
        <w:br/>
      </w:r>
      <w:r>
        <w:rPr>
          <w:color w:val="000000"/>
          <w:sz w:val="20"/>
          <w:szCs w:val="20"/>
        </w:rPr>
        <w:t xml:space="preserve">   (місцезнаходження юридичної особи, місце проживання фізичної особи - </w:t>
      </w:r>
      <w:r>
        <w:rPr>
          <w:color w:val="000000"/>
          <w:sz w:val="20"/>
          <w:szCs w:val="20"/>
        </w:rPr>
        <w:t>підприємця)</w:t>
      </w:r>
      <w:r>
        <w:rPr>
          <w:color w:val="000000"/>
          <w:sz w:val="20"/>
          <w:szCs w:val="20"/>
        </w:rPr>
        <w:br/>
      </w:r>
      <w:r>
        <w:rPr>
          <w:color w:val="000000"/>
        </w:rPr>
        <w:t>______________________________________________________________</w:t>
      </w:r>
      <w:r>
        <w:rPr>
          <w:color w:val="000000"/>
        </w:rPr>
        <w:br/>
      </w:r>
      <w:r>
        <w:rPr>
          <w:color w:val="000000"/>
          <w:sz w:val="20"/>
          <w:szCs w:val="20"/>
        </w:rPr>
        <w:t>                                 (ідентифікаційний код за ЄДРПОУ юридичної особи) </w:t>
      </w:r>
    </w:p>
    <w:p w:rsidR="00000000" w:rsidRDefault="004C2E15">
      <w:pPr>
        <w:pStyle w:val="NormalWeb"/>
        <w:jc w:val="both"/>
        <w:rPr>
          <w:color w:val="000000"/>
        </w:rPr>
      </w:pPr>
      <w:r>
        <w:rPr>
          <w:color w:val="000000"/>
        </w:rPr>
        <w:t>дата прийняття та номер розпорядження про видачу</w:t>
      </w:r>
      <w:r>
        <w:rPr>
          <w:color w:val="000000"/>
        </w:rPr>
        <w:br/>
        <w:t>Свідоцтва _______________________________________</w:t>
      </w:r>
      <w:r>
        <w:rPr>
          <w:color w:val="000000"/>
        </w:rPr>
        <w:t xml:space="preserve">_____________ </w:t>
      </w:r>
    </w:p>
    <w:p w:rsidR="00000000" w:rsidRDefault="004C2E15">
      <w:pPr>
        <w:pStyle w:val="NormalWeb"/>
        <w:jc w:val="both"/>
        <w:rPr>
          <w:color w:val="000000"/>
        </w:rPr>
      </w:pPr>
      <w:r>
        <w:rPr>
          <w:color w:val="000000"/>
        </w:rPr>
        <w:t xml:space="preserve">реєстраційний номер ___________________________________________ </w:t>
      </w:r>
    </w:p>
    <w:p w:rsidR="00000000" w:rsidRDefault="004C2E15">
      <w:pPr>
        <w:pStyle w:val="NormalWeb"/>
        <w:jc w:val="both"/>
        <w:rPr>
          <w:color w:val="000000"/>
        </w:rPr>
      </w:pPr>
      <w:r>
        <w:rPr>
          <w:color w:val="000000"/>
        </w:rPr>
        <w:t xml:space="preserve">серія та номер Свідоцтва ________________________________________ </w:t>
      </w:r>
    </w:p>
    <w:p w:rsidR="00000000" w:rsidRDefault="004C2E15">
      <w:pPr>
        <w:pStyle w:val="NormalWeb"/>
        <w:jc w:val="both"/>
        <w:rPr>
          <w:color w:val="000000"/>
        </w:rPr>
      </w:pPr>
      <w:r>
        <w:rPr>
          <w:color w:val="000000"/>
        </w:rPr>
        <w:t xml:space="preserve">дата видачі Свідоцтва __________________________________________ </w:t>
      </w:r>
    </w:p>
    <w:p w:rsidR="00000000" w:rsidRDefault="004C2E15">
      <w:pPr>
        <w:pStyle w:val="NormalWeb"/>
        <w:jc w:val="both"/>
      </w:pPr>
      <w:r>
        <w:rPr>
          <w:color w:val="000000"/>
        </w:rPr>
        <w:t>просить виключити з державного реєстру стра</w:t>
      </w:r>
      <w:r>
        <w:rPr>
          <w:color w:val="000000"/>
        </w:rPr>
        <w:t>хових та перестрахових брокерів у зв'язку з</w:t>
      </w:r>
      <w:r>
        <w:rPr>
          <w:color w:val="000000"/>
        </w:rPr>
        <w:br/>
        <w:t>_____________________________________________________________</w:t>
      </w:r>
      <w:r>
        <w:rPr>
          <w:color w:val="000000"/>
        </w:rPr>
        <w:br/>
      </w:r>
      <w:r>
        <w:rPr>
          <w:color w:val="000000"/>
          <w:sz w:val="20"/>
          <w:szCs w:val="20"/>
        </w:rPr>
        <w:t>                                                              (зазначити причину) 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30"/>
        <w:gridCol w:w="6145"/>
      </w:tblGrid>
      <w:tr w:rsidR="00000000">
        <w:trPr>
          <w:tblCellSpacing w:w="15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C2E15">
            <w:pPr>
              <w:pStyle w:val="NormalWeb"/>
              <w:jc w:val="center"/>
            </w:pPr>
            <w:r>
              <w:rPr>
                <w:color w:val="000000"/>
              </w:rPr>
              <w:t>Найменування відокремленого підрозділу заявника 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C2E15">
            <w:pPr>
              <w:pStyle w:val="NormalWeb"/>
              <w:jc w:val="center"/>
            </w:pPr>
            <w:r>
              <w:rPr>
                <w:color w:val="000000"/>
              </w:rPr>
              <w:t>Місцезнаходже</w:t>
            </w:r>
            <w:r>
              <w:rPr>
                <w:color w:val="000000"/>
              </w:rPr>
              <w:t>ння відокремленого підрозділу </w:t>
            </w:r>
          </w:p>
        </w:tc>
      </w:tr>
      <w:tr w:rsidR="00000000">
        <w:trPr>
          <w:tblCellSpacing w:w="15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C2E15">
            <w:pPr>
              <w:pStyle w:val="NormalWeb"/>
              <w:jc w:val="both"/>
            </w:pPr>
            <w:r>
              <w:rPr>
                <w:color w:val="000000"/>
              </w:rPr>
              <w:t>  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C2E15">
            <w:pPr>
              <w:pStyle w:val="NormalWeb"/>
              <w:jc w:val="both"/>
            </w:pPr>
            <w:r>
              <w:rPr>
                <w:color w:val="000000"/>
              </w:rPr>
              <w:t>  </w:t>
            </w:r>
          </w:p>
        </w:tc>
      </w:tr>
      <w:tr w:rsidR="00000000">
        <w:trPr>
          <w:tblCellSpacing w:w="15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C2E15">
            <w:pPr>
              <w:pStyle w:val="NormalWeb"/>
              <w:jc w:val="both"/>
            </w:pPr>
            <w:r>
              <w:rPr>
                <w:color w:val="000000"/>
              </w:rPr>
              <w:t>  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C2E15">
            <w:pPr>
              <w:pStyle w:val="NormalWeb"/>
              <w:jc w:val="both"/>
            </w:pPr>
            <w:r>
              <w:rPr>
                <w:color w:val="000000"/>
              </w:rPr>
              <w:t>  </w:t>
            </w:r>
          </w:p>
        </w:tc>
      </w:tr>
    </w:tbl>
    <w:p w:rsidR="00000000" w:rsidRDefault="004C2E15">
      <w:pPr>
        <w:pStyle w:val="NormalWeb"/>
        <w:jc w:val="both"/>
      </w:pPr>
      <w:r>
        <w:br w:type="textWrapping" w:clear="all"/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3"/>
        <w:gridCol w:w="3138"/>
        <w:gridCol w:w="3154"/>
      </w:tblGrid>
      <w:tr w:rsidR="00000000">
        <w:trPr>
          <w:tblCellSpacing w:w="15" w:type="dxa"/>
        </w:trPr>
        <w:tc>
          <w:tcPr>
            <w:tcW w:w="1650" w:type="pct"/>
            <w:vAlign w:val="center"/>
            <w:hideMark/>
          </w:tcPr>
          <w:p w:rsidR="00000000" w:rsidRDefault="004C2E15">
            <w:pPr>
              <w:pStyle w:val="NormalWeb"/>
            </w:pPr>
            <w:r>
              <w:rPr>
                <w:color w:val="000000"/>
              </w:rPr>
              <w:t>"___" ____________ 200_ р. </w:t>
            </w:r>
          </w:p>
        </w:tc>
        <w:tc>
          <w:tcPr>
            <w:tcW w:w="1650" w:type="pct"/>
            <w:vAlign w:val="center"/>
            <w:hideMark/>
          </w:tcPr>
          <w:p w:rsidR="00000000" w:rsidRDefault="004C2E15">
            <w:pPr>
              <w:pStyle w:val="NormalWeb"/>
              <w:jc w:val="both"/>
            </w:pPr>
            <w:r>
              <w:rPr>
                <w:color w:val="000000"/>
              </w:rPr>
              <w:t>N _______ </w:t>
            </w:r>
          </w:p>
        </w:tc>
        <w:tc>
          <w:tcPr>
            <w:tcW w:w="1650" w:type="pct"/>
            <w:vAlign w:val="center"/>
            <w:hideMark/>
          </w:tcPr>
          <w:p w:rsidR="00000000" w:rsidRDefault="004C2E15">
            <w:pPr>
              <w:pStyle w:val="NormalWeb"/>
            </w:pPr>
            <w:r>
              <w:rPr>
                <w:color w:val="000000"/>
              </w:rPr>
              <w:t>Підпис керівника _________</w:t>
            </w:r>
            <w:r>
              <w:rPr>
                <w:color w:val="000000"/>
              </w:rPr>
              <w:br/>
            </w:r>
            <w:r>
              <w:rPr>
                <w:color w:val="000000"/>
                <w:sz w:val="20"/>
                <w:szCs w:val="20"/>
              </w:rPr>
              <w:t>                                          (П. І. Б.)</w:t>
            </w:r>
            <w:r>
              <w:rPr>
                <w:color w:val="000000"/>
              </w:rPr>
              <w:t> </w:t>
            </w:r>
          </w:p>
        </w:tc>
      </w:tr>
      <w:tr w:rsidR="00000000">
        <w:trPr>
          <w:tblCellSpacing w:w="15" w:type="dxa"/>
        </w:trPr>
        <w:tc>
          <w:tcPr>
            <w:tcW w:w="1650" w:type="pct"/>
            <w:vAlign w:val="center"/>
            <w:hideMark/>
          </w:tcPr>
          <w:p w:rsidR="00000000" w:rsidRDefault="004C2E15">
            <w:pPr>
              <w:pStyle w:val="NormalWeb"/>
              <w:jc w:val="both"/>
            </w:pPr>
            <w:r>
              <w:rPr>
                <w:color w:val="000000"/>
              </w:rPr>
              <w:t>  </w:t>
            </w:r>
          </w:p>
        </w:tc>
        <w:tc>
          <w:tcPr>
            <w:tcW w:w="1650" w:type="pct"/>
            <w:vAlign w:val="center"/>
            <w:hideMark/>
          </w:tcPr>
          <w:p w:rsidR="00000000" w:rsidRDefault="004C2E15">
            <w:pPr>
              <w:pStyle w:val="NormalWeb"/>
              <w:jc w:val="center"/>
            </w:pPr>
            <w:r>
              <w:rPr>
                <w:color w:val="000000"/>
              </w:rPr>
              <w:t>М. П. </w:t>
            </w:r>
          </w:p>
        </w:tc>
        <w:tc>
          <w:tcPr>
            <w:tcW w:w="1650" w:type="pct"/>
            <w:vAlign w:val="center"/>
            <w:hideMark/>
          </w:tcPr>
          <w:p w:rsidR="00000000" w:rsidRDefault="004C2E15">
            <w:pPr>
              <w:pStyle w:val="NormalWeb"/>
            </w:pPr>
            <w:r>
              <w:rPr>
                <w:color w:val="000000"/>
              </w:rPr>
              <w:t>  </w:t>
            </w:r>
          </w:p>
        </w:tc>
      </w:tr>
    </w:tbl>
    <w:p w:rsidR="00000000" w:rsidRDefault="004C2E15">
      <w:pPr>
        <w:pStyle w:val="NormalWeb"/>
        <w:jc w:val="both"/>
      </w:pPr>
      <w:r>
        <w:br w:type="textWrapping" w:clear="all"/>
      </w:r>
    </w:p>
    <w:p w:rsidR="00000000" w:rsidRDefault="004C2E15">
      <w:pPr>
        <w:pStyle w:val="NormalWeb"/>
        <w:jc w:val="center"/>
        <w:rPr>
          <w:color w:val="000000"/>
        </w:rPr>
      </w:pPr>
      <w:r>
        <w:rPr>
          <w:color w:val="000000"/>
        </w:rPr>
        <w:t xml:space="preserve">____________ </w:t>
      </w:r>
    </w:p>
    <w:p w:rsidR="00000000" w:rsidRDefault="004C2E15">
      <w:pPr>
        <w:pStyle w:val="NormalWeb"/>
        <w:jc w:val="center"/>
        <w:rPr>
          <w:color w:val="000000"/>
        </w:rPr>
      </w:pPr>
      <w:r>
        <w:rPr>
          <w:color w:val="000000"/>
        </w:rPr>
        <w:t> </w:t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60"/>
        <w:gridCol w:w="1185"/>
      </w:tblGrid>
      <w:tr w:rsidR="00000000">
        <w:trPr>
          <w:tblCellSpacing w:w="15" w:type="dxa"/>
          <w:jc w:val="center"/>
        </w:trPr>
        <w:tc>
          <w:tcPr>
            <w:tcW w:w="4500" w:type="pct"/>
            <w:vAlign w:val="center"/>
            <w:hideMark/>
          </w:tcPr>
          <w:p w:rsidR="00000000" w:rsidRDefault="004C2E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© Информационно-аналитический центр «ЛІГА», 1991 - 2012</w:t>
            </w:r>
            <w:r>
              <w:rPr>
                <w:rFonts w:eastAsia="Times New Roman"/>
              </w:rPr>
              <w:br/>
              <w:t>© ООО «ЛІГА ЗАКОН», 2007 - 2012</w:t>
            </w:r>
          </w:p>
        </w:tc>
        <w:tc>
          <w:tcPr>
            <w:tcW w:w="500" w:type="pct"/>
            <w:vAlign w:val="center"/>
            <w:hideMark/>
          </w:tcPr>
          <w:p w:rsidR="00000000" w:rsidRDefault="004C2E15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697230" cy="314325"/>
                  <wp:effectExtent l="0" t="0" r="7620" b="9525"/>
                  <wp:docPr id="2" name="Picture 2" descr="C:\Users\Anton\AppData\Roaming\Liga70\Client\Session\LOGOTYP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nton\AppData\Roaming\Liga70\Client\Session\LOGOTYPE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723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C2E15" w:rsidRDefault="004C2E15">
      <w:pPr>
        <w:rPr>
          <w:rFonts w:eastAsia="Times New Roman"/>
        </w:rPr>
      </w:pPr>
    </w:p>
    <w:sectPr w:rsidR="004C2E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val="bestFit" w:percent="167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AB5D03"/>
    <w:rsid w:val="004C2E15"/>
    <w:rsid w:val="00AB5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D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D03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D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D03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C:\Users\Anton\AppData\Roaming\Liga70\Client\Session\LOGOTYPE.BMP" TargetMode="External"/><Relationship Id="rId5" Type="http://schemas.openxmlformats.org/officeDocument/2006/relationships/image" Target="file:///C:\Users\Anton\AppData\Roaming\Liga70\Client\Session\TSIGN.GI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23014</Words>
  <Characters>13118</Characters>
  <Application>Microsoft Office Word</Application>
  <DocSecurity>0</DocSecurity>
  <Lines>109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AonUA</Company>
  <LinksUpToDate>false</LinksUpToDate>
  <CharactersWithSpaces>36060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Новиков</dc:creator>
  <cp:lastModifiedBy>Антон Новиков</cp:lastModifiedBy>
  <cp:revision>2</cp:revision>
  <dcterms:created xsi:type="dcterms:W3CDTF">2012-05-22T08:45:00Z</dcterms:created>
  <dcterms:modified xsi:type="dcterms:W3CDTF">2012-05-22T08:45:00Z</dcterms:modified>
</cp:coreProperties>
</file>